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CC74" w14:textId="77777777" w:rsidR="00127DC2" w:rsidRPr="00127DC2" w:rsidRDefault="00127DC2" w:rsidP="00127DC2">
      <w:pPr>
        <w:spacing w:before="100" w:beforeAutospacing="1" w:after="115"/>
        <w:outlineLvl w:val="0"/>
        <w:rPr>
          <w:rFonts w:ascii="Liberation Serif" w:hAnsi="Liberation Serif" w:cs="Liberation Serif"/>
          <w:b/>
          <w:bCs/>
          <w:kern w:val="36"/>
          <w:sz w:val="48"/>
          <w:szCs w:val="48"/>
        </w:rPr>
      </w:pPr>
      <w:r w:rsidRPr="00127DC2">
        <w:rPr>
          <w:rFonts w:ascii="Liberation Serif" w:hAnsi="Liberation Serif" w:cs="Liberation Serif"/>
          <w:b/>
          <w:bCs/>
          <w:kern w:val="36"/>
          <w:sz w:val="48"/>
          <w:szCs w:val="48"/>
        </w:rPr>
        <w:t>Review Requirements Checklist</w:t>
      </w:r>
    </w:p>
    <w:p w14:paraId="255032D1" w14:textId="77777777" w:rsidR="00127DC2" w:rsidRPr="00127DC2" w:rsidRDefault="00127DC2" w:rsidP="00127DC2">
      <w:pPr>
        <w:spacing w:before="100" w:beforeAutospacing="1" w:after="100" w:afterAutospacing="1"/>
        <w:outlineLvl w:val="1"/>
        <w:rPr>
          <w:b/>
          <w:bCs/>
          <w:sz w:val="36"/>
          <w:szCs w:val="36"/>
        </w:rPr>
      </w:pPr>
      <w:r w:rsidRPr="00127DC2">
        <w:rPr>
          <w:b/>
          <w:bCs/>
          <w:sz w:val="36"/>
          <w:szCs w:val="36"/>
        </w:rPr>
        <w:t>Surety</w:t>
      </w:r>
    </w:p>
    <w:p w14:paraId="10BA4A01" w14:textId="3099BE14" w:rsidR="00127DC2" w:rsidRPr="00127DC2" w:rsidRDefault="00127DC2" w:rsidP="00127DC2">
      <w:pPr>
        <w:spacing w:before="100" w:beforeAutospacing="1" w:after="100" w:afterAutospacing="1"/>
        <w:outlineLvl w:val="3"/>
        <w:rPr>
          <w:b/>
          <w:bCs/>
        </w:rPr>
      </w:pPr>
      <w:r w:rsidRPr="00127DC2">
        <w:rPr>
          <w:b/>
          <w:bCs/>
        </w:rPr>
        <w:t xml:space="preserve">Contact Person: </w:t>
      </w:r>
      <w:hyperlink r:id="rId7" w:history="1">
        <w:r w:rsidR="00063389">
          <w:rPr>
            <w:b/>
            <w:bCs/>
            <w:color w:val="0000FF"/>
            <w:u w:val="single"/>
          </w:rPr>
          <w:t>Ben Rekart</w:t>
        </w:r>
      </w:hyperlink>
      <w:r w:rsidRPr="00127DC2">
        <w:rPr>
          <w:b/>
          <w:bCs/>
        </w:rPr>
        <w:t xml:space="preserve"> (217) </w:t>
      </w:r>
      <w:proofErr w:type="gramStart"/>
      <w:r w:rsidR="00063389">
        <w:rPr>
          <w:b/>
          <w:bCs/>
        </w:rPr>
        <w:t>558-2960</w:t>
      </w:r>
      <w:proofErr w:type="gramEnd"/>
    </w:p>
    <w:p w14:paraId="55B5C62E" w14:textId="77777777" w:rsidR="00127DC2" w:rsidRPr="00127DC2" w:rsidRDefault="00127DC2" w:rsidP="00127DC2">
      <w:pPr>
        <w:spacing w:before="100" w:beforeAutospacing="1" w:after="144" w:line="288" w:lineRule="auto"/>
      </w:pPr>
      <w:r w:rsidRPr="00127DC2">
        <w:rPr>
          <w:b/>
          <w:bCs/>
        </w:rPr>
        <w:t xml:space="preserve">Line(s) of Insurance/Business: </w:t>
      </w:r>
    </w:p>
    <w:p w14:paraId="3980A6EE" w14:textId="77777777" w:rsidR="00127DC2" w:rsidRPr="00127DC2" w:rsidRDefault="00127DC2" w:rsidP="00127DC2">
      <w:pPr>
        <w:numPr>
          <w:ilvl w:val="0"/>
          <w:numId w:val="1"/>
        </w:numPr>
        <w:spacing w:before="100" w:beforeAutospacing="1" w:after="144" w:line="288" w:lineRule="auto"/>
      </w:pPr>
      <w:r w:rsidRPr="00127DC2">
        <w:t xml:space="preserve">Surety; filing code(s) </w:t>
      </w:r>
      <w:proofErr w:type="gramStart"/>
      <w:r w:rsidRPr="00127DC2">
        <w:t>24.0000</w:t>
      </w:r>
      <w:proofErr w:type="gramEnd"/>
      <w:r w:rsidRPr="00127DC2">
        <w:t xml:space="preserve"> </w:t>
      </w:r>
    </w:p>
    <w:p w14:paraId="1790D899" w14:textId="77777777" w:rsidR="00127DC2" w:rsidRPr="00127DC2" w:rsidRDefault="00127DC2" w:rsidP="00127DC2">
      <w:pPr>
        <w:spacing w:before="100" w:beforeAutospacing="1" w:after="100" w:afterAutospacing="1"/>
        <w:outlineLvl w:val="2"/>
        <w:rPr>
          <w:b/>
          <w:bCs/>
          <w:sz w:val="27"/>
          <w:szCs w:val="27"/>
        </w:rPr>
      </w:pPr>
      <w:r w:rsidRPr="00127DC2">
        <w:rPr>
          <w:b/>
          <w:bCs/>
          <w:sz w:val="27"/>
          <w:szCs w:val="27"/>
        </w:rPr>
        <w:t>Links:</w:t>
      </w:r>
    </w:p>
    <w:p w14:paraId="2AD21AC8" w14:textId="77777777" w:rsidR="00127DC2" w:rsidRPr="00127DC2" w:rsidRDefault="005F27F9" w:rsidP="00127DC2">
      <w:pPr>
        <w:numPr>
          <w:ilvl w:val="0"/>
          <w:numId w:val="2"/>
        </w:numPr>
        <w:spacing w:before="100" w:beforeAutospacing="1" w:line="288" w:lineRule="auto"/>
      </w:pPr>
      <w:hyperlink r:id="rId8" w:history="1">
        <w:r w:rsidR="00127DC2" w:rsidRPr="00127DC2">
          <w:rPr>
            <w:color w:val="0000FF"/>
            <w:u w:val="single"/>
          </w:rPr>
          <w:t>Illinois Compiled Statutes Online</w:t>
        </w:r>
      </w:hyperlink>
      <w:r w:rsidR="00127DC2" w:rsidRPr="00127DC2">
        <w:t xml:space="preserve"> </w:t>
      </w:r>
    </w:p>
    <w:p w14:paraId="595A4325" w14:textId="77777777" w:rsidR="00127DC2" w:rsidRPr="00127DC2" w:rsidRDefault="005F27F9" w:rsidP="00127DC2">
      <w:pPr>
        <w:numPr>
          <w:ilvl w:val="0"/>
          <w:numId w:val="2"/>
        </w:numPr>
        <w:spacing w:before="100" w:beforeAutospacing="1" w:line="288" w:lineRule="auto"/>
      </w:pPr>
      <w:hyperlink r:id="rId9" w:history="1">
        <w:r w:rsidR="00127DC2" w:rsidRPr="00127DC2">
          <w:rPr>
            <w:color w:val="0000FF"/>
            <w:u w:val="single"/>
          </w:rPr>
          <w:t>Administrative Regulations Online</w:t>
        </w:r>
      </w:hyperlink>
      <w:r w:rsidR="00127DC2" w:rsidRPr="00127DC2">
        <w:t xml:space="preserve"> </w:t>
      </w:r>
    </w:p>
    <w:p w14:paraId="76CED022" w14:textId="73668D36" w:rsidR="00127DC2" w:rsidRPr="00103FB7" w:rsidRDefault="00103FB7" w:rsidP="00127DC2">
      <w:pPr>
        <w:numPr>
          <w:ilvl w:val="0"/>
          <w:numId w:val="2"/>
        </w:numPr>
        <w:spacing w:before="100" w:beforeAutospacing="1" w:after="144" w:line="288" w:lineRule="auto"/>
        <w:rPr>
          <w:rStyle w:val="Hyperlink"/>
        </w:rPr>
      </w:pPr>
      <w:r>
        <w:rPr>
          <w:color w:val="0000FF"/>
          <w:u w:val="single"/>
        </w:rPr>
        <w:fldChar w:fldCharType="begin"/>
      </w:r>
      <w:r w:rsidR="00063389">
        <w:rPr>
          <w:color w:val="0000FF"/>
          <w:u w:val="single"/>
        </w:rPr>
        <w:instrText>HYPERLINK "https://content.naic.org/sites/default/files/property-casualty-pcm_0.pdf"</w:instrText>
      </w:r>
      <w:r>
        <w:rPr>
          <w:color w:val="0000FF"/>
          <w:u w:val="single"/>
        </w:rPr>
      </w:r>
      <w:r>
        <w:rPr>
          <w:color w:val="0000FF"/>
          <w:u w:val="single"/>
        </w:rPr>
        <w:fldChar w:fldCharType="separate"/>
      </w:r>
      <w:r w:rsidR="00127DC2" w:rsidRPr="00103FB7">
        <w:rPr>
          <w:rStyle w:val="Hyperlink"/>
        </w:rPr>
        <w:t xml:space="preserve">Product Coding Matrix </w:t>
      </w:r>
    </w:p>
    <w:p w14:paraId="7713A58E" w14:textId="77777777" w:rsidR="00127DC2" w:rsidRPr="00127DC2" w:rsidRDefault="00103FB7" w:rsidP="00127DC2">
      <w:pPr>
        <w:spacing w:before="100" w:beforeAutospacing="1" w:after="144" w:line="288" w:lineRule="auto"/>
      </w:pPr>
      <w:r>
        <w:rPr>
          <w:color w:val="0000FF"/>
          <w:u w:val="single"/>
        </w:rPr>
        <w:fldChar w:fldCharType="end"/>
      </w:r>
      <w:r w:rsidR="00127DC2" w:rsidRPr="00127DC2">
        <w:t>All filings are public record in accordance with 215 ILCS 5/404 except where another provision of the Insurance Code says otherwise. The only code section that allows for a filing to be a trade secret or confidential is 215 ILCS 157/40 Use of Credit Information in Personal Insurance Act.</w:t>
      </w:r>
    </w:p>
    <w:tbl>
      <w:tblPr>
        <w:tblW w:w="997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30" w:type="dxa"/>
          <w:left w:w="30" w:type="dxa"/>
          <w:bottom w:w="30" w:type="dxa"/>
          <w:right w:w="30" w:type="dxa"/>
        </w:tblCellMar>
        <w:tblLook w:val="04A0" w:firstRow="1" w:lastRow="0" w:firstColumn="1" w:lastColumn="0" w:noHBand="0" w:noVBand="1"/>
      </w:tblPr>
      <w:tblGrid>
        <w:gridCol w:w="3145"/>
        <w:gridCol w:w="1590"/>
        <w:gridCol w:w="5240"/>
      </w:tblGrid>
      <w:tr w:rsidR="00127DC2" w:rsidRPr="00127DC2" w14:paraId="51631FF6"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7C32681" w14:textId="77777777" w:rsidR="00127DC2" w:rsidRPr="00127DC2" w:rsidRDefault="00127DC2" w:rsidP="00127DC2">
            <w:pPr>
              <w:spacing w:before="100" w:beforeAutospacing="1" w:line="288" w:lineRule="auto"/>
              <w:jc w:val="center"/>
              <w:rPr>
                <w:b/>
                <w:bCs/>
              </w:rPr>
            </w:pPr>
            <w:r w:rsidRPr="00127DC2">
              <w:rPr>
                <w:b/>
                <w:bCs/>
              </w:rPr>
              <w:t>LINE OF AUTHORITY</w:t>
            </w:r>
          </w:p>
        </w:tc>
        <w:tc>
          <w:tcPr>
            <w:tcW w:w="1590" w:type="dxa"/>
            <w:shd w:val="clear" w:color="auto" w:fill="FFFFFF" w:themeFill="background1"/>
            <w:tcMar>
              <w:top w:w="0" w:type="dxa"/>
              <w:left w:w="0" w:type="dxa"/>
              <w:bottom w:w="0" w:type="dxa"/>
              <w:right w:w="0" w:type="dxa"/>
            </w:tcMar>
            <w:hideMark/>
          </w:tcPr>
          <w:p w14:paraId="24A90EB0"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04A53807"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0F35011C"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2CDFBC7" w14:textId="77777777" w:rsidR="00127DC2" w:rsidRPr="00127DC2" w:rsidRDefault="00127DC2" w:rsidP="00127DC2">
            <w:pPr>
              <w:spacing w:before="100" w:beforeAutospacing="1" w:line="288" w:lineRule="auto"/>
            </w:pPr>
            <w:r w:rsidRPr="00127DC2">
              <w:t xml:space="preserve">Must have proper Class and Clause authority to conduct this line of business in Illinois. </w:t>
            </w:r>
          </w:p>
        </w:tc>
        <w:tc>
          <w:tcPr>
            <w:tcW w:w="1590" w:type="dxa"/>
            <w:shd w:val="clear" w:color="auto" w:fill="FFFFFF" w:themeFill="background1"/>
            <w:tcMar>
              <w:top w:w="0" w:type="dxa"/>
              <w:left w:w="0" w:type="dxa"/>
              <w:bottom w:w="0" w:type="dxa"/>
              <w:right w:w="0" w:type="dxa"/>
            </w:tcMar>
            <w:hideMark/>
          </w:tcPr>
          <w:p w14:paraId="1340F237" w14:textId="77777777" w:rsidR="00127DC2" w:rsidRPr="00995729" w:rsidRDefault="00995729" w:rsidP="00127DC2">
            <w:pPr>
              <w:spacing w:before="100" w:beforeAutospacing="1" w:after="288" w:line="288" w:lineRule="auto"/>
              <w:rPr>
                <w:rStyle w:val="Hyperlink"/>
              </w:rPr>
            </w:pPr>
            <w:r>
              <w:rPr>
                <w:color w:val="0000FF"/>
                <w:u w:val="single"/>
              </w:rPr>
              <w:fldChar w:fldCharType="begin"/>
            </w:r>
            <w:r>
              <w:rPr>
                <w:color w:val="0000FF"/>
                <w:u w:val="single"/>
              </w:rPr>
              <w:instrText xml:space="preserve"> HYPERLINK "http://www.ilga.gov/legislation/ilcs/ilcs4.asp?DocName=021500050HArt%2E+I&amp;ActID=1249&amp;ChapterID=22&amp;SeqStart=100000&amp;SeqEnd=1000000" </w:instrText>
            </w:r>
            <w:r>
              <w:rPr>
                <w:color w:val="0000FF"/>
                <w:u w:val="single"/>
              </w:rPr>
            </w:r>
            <w:r>
              <w:rPr>
                <w:color w:val="0000FF"/>
                <w:u w:val="single"/>
              </w:rPr>
              <w:fldChar w:fldCharType="separate"/>
            </w:r>
            <w:r w:rsidR="00127DC2" w:rsidRPr="00995729">
              <w:rPr>
                <w:rStyle w:val="Hyperlink"/>
              </w:rPr>
              <w:t xml:space="preserve">215 ILCS 5/4 </w:t>
            </w:r>
          </w:p>
          <w:p w14:paraId="3D98D131" w14:textId="10279D6B" w:rsidR="00127DC2" w:rsidRPr="00127DC2" w:rsidRDefault="00995729" w:rsidP="00127DC2">
            <w:pPr>
              <w:spacing w:before="100" w:beforeAutospacing="1" w:line="288" w:lineRule="auto"/>
            </w:pPr>
            <w:r>
              <w:rPr>
                <w:color w:val="0000FF"/>
                <w:u w:val="single"/>
              </w:rPr>
              <w:fldChar w:fldCharType="end"/>
            </w:r>
            <w:hyperlink r:id="rId10" w:history="1">
              <w:r w:rsidR="00127DC2" w:rsidRPr="00127DC2">
                <w:rPr>
                  <w:color w:val="0000FF"/>
                  <w:u w:val="single"/>
                </w:rPr>
                <w:t>List of Classes/Clauses</w:t>
              </w:r>
            </w:hyperlink>
          </w:p>
        </w:tc>
        <w:tc>
          <w:tcPr>
            <w:tcW w:w="5240" w:type="dxa"/>
            <w:shd w:val="clear" w:color="auto" w:fill="FFFFFF" w:themeFill="background1"/>
            <w:tcMar>
              <w:top w:w="0" w:type="dxa"/>
              <w:left w:w="0" w:type="dxa"/>
              <w:bottom w:w="0" w:type="dxa"/>
              <w:right w:w="0" w:type="dxa"/>
            </w:tcMar>
            <w:hideMark/>
          </w:tcPr>
          <w:p w14:paraId="2A9E1AE5" w14:textId="77777777" w:rsidR="00127DC2" w:rsidRPr="00127DC2" w:rsidRDefault="00127DC2" w:rsidP="00127DC2">
            <w:pPr>
              <w:spacing w:before="100" w:beforeAutospacing="1" w:after="288" w:line="288" w:lineRule="auto"/>
            </w:pPr>
            <w:r w:rsidRPr="00127DC2">
              <w:t xml:space="preserve">To write Surety insurance in Illinois, companies must be licensed to write: </w:t>
            </w:r>
          </w:p>
          <w:p w14:paraId="0E7A91B8" w14:textId="77777777" w:rsidR="00127DC2" w:rsidRPr="00127DC2" w:rsidRDefault="00127DC2" w:rsidP="00127DC2">
            <w:pPr>
              <w:numPr>
                <w:ilvl w:val="0"/>
                <w:numId w:val="3"/>
              </w:numPr>
              <w:spacing w:before="100" w:beforeAutospacing="1" w:line="288" w:lineRule="auto"/>
            </w:pPr>
            <w:r w:rsidRPr="00127DC2">
              <w:t xml:space="preserve">Class 2, Clause (g) </w:t>
            </w:r>
          </w:p>
        </w:tc>
      </w:tr>
      <w:tr w:rsidR="00127DC2" w:rsidRPr="00127DC2" w14:paraId="5F529E68"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F784AA9" w14:textId="77777777" w:rsidR="00127DC2" w:rsidRPr="00127DC2" w:rsidRDefault="00127DC2" w:rsidP="00127DC2">
            <w:pPr>
              <w:spacing w:before="100" w:beforeAutospacing="1" w:line="288" w:lineRule="auto"/>
              <w:jc w:val="center"/>
              <w:rPr>
                <w:b/>
                <w:bCs/>
              </w:rPr>
            </w:pPr>
            <w:r w:rsidRPr="00127DC2">
              <w:rPr>
                <w:b/>
                <w:bCs/>
              </w:rPr>
              <w:t>FILING SUBMISSION</w:t>
            </w:r>
          </w:p>
        </w:tc>
        <w:tc>
          <w:tcPr>
            <w:tcW w:w="1590" w:type="dxa"/>
            <w:shd w:val="clear" w:color="auto" w:fill="FFFFFF" w:themeFill="background1"/>
            <w:tcMar>
              <w:top w:w="0" w:type="dxa"/>
              <w:left w:w="0" w:type="dxa"/>
              <w:bottom w:w="0" w:type="dxa"/>
              <w:right w:w="0" w:type="dxa"/>
            </w:tcMar>
            <w:hideMark/>
          </w:tcPr>
          <w:p w14:paraId="44D53E24"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43BDB196"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10E1DAFD"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F93F097" w14:textId="77777777" w:rsidR="00127DC2" w:rsidRPr="00127DC2" w:rsidRDefault="00127DC2" w:rsidP="00127DC2">
            <w:pPr>
              <w:spacing w:before="100" w:beforeAutospacing="1" w:after="288" w:line="288" w:lineRule="auto"/>
            </w:pPr>
            <w:r w:rsidRPr="00127DC2">
              <w:t xml:space="preserve">Surety contracts and fidelity bonds are not required to be filed in Illinois. </w:t>
            </w:r>
          </w:p>
          <w:p w14:paraId="6981D7E0" w14:textId="77777777" w:rsidR="00127DC2" w:rsidRPr="00127DC2" w:rsidRDefault="00127DC2" w:rsidP="00127DC2">
            <w:pPr>
              <w:spacing w:before="100" w:beforeAutospacing="1" w:line="288" w:lineRule="auto"/>
            </w:pPr>
            <w:r w:rsidRPr="00127DC2">
              <w:t>However, such forms must still comply with all applicable laws and regulations, including those listed on this checklist.</w:t>
            </w:r>
          </w:p>
        </w:tc>
        <w:tc>
          <w:tcPr>
            <w:tcW w:w="1590" w:type="dxa"/>
            <w:shd w:val="clear" w:color="auto" w:fill="FFFFFF" w:themeFill="background1"/>
            <w:tcMar>
              <w:top w:w="0" w:type="dxa"/>
              <w:left w:w="0" w:type="dxa"/>
              <w:bottom w:w="0" w:type="dxa"/>
              <w:right w:w="0" w:type="dxa"/>
            </w:tcMar>
            <w:hideMark/>
          </w:tcPr>
          <w:p w14:paraId="35439281" w14:textId="77777777" w:rsidR="00127DC2" w:rsidRPr="00127DC2" w:rsidRDefault="005F27F9" w:rsidP="00127DC2">
            <w:pPr>
              <w:spacing w:before="100" w:beforeAutospacing="1" w:line="288" w:lineRule="auto"/>
            </w:pPr>
            <w:hyperlink r:id="rId11" w:history="1">
              <w:r w:rsidR="00127DC2" w:rsidRPr="00995729">
                <w:rPr>
                  <w:rStyle w:val="Hyperlink"/>
                </w:rPr>
                <w:t>215 ILCS 5/143(2)</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7C582871" w14:textId="77777777" w:rsidR="00127DC2" w:rsidRPr="00127DC2" w:rsidRDefault="00127DC2" w:rsidP="00127DC2">
            <w:pPr>
              <w:spacing w:before="100" w:beforeAutospacing="1" w:after="288" w:line="288" w:lineRule="auto"/>
            </w:pPr>
            <w:r w:rsidRPr="00127DC2">
              <w:t xml:space="preserve">Insurers are not required to file forms for surety contracts or fidelity bonds. </w:t>
            </w:r>
          </w:p>
          <w:p w14:paraId="5D145F20" w14:textId="77777777" w:rsidR="00127DC2" w:rsidRPr="00127DC2" w:rsidRDefault="00127DC2" w:rsidP="00127DC2">
            <w:pPr>
              <w:spacing w:before="100" w:beforeAutospacing="1" w:after="288" w:line="288" w:lineRule="auto"/>
            </w:pPr>
            <w:r w:rsidRPr="00127DC2">
              <w:t>However, such forms must still comply with all applicable laws and regulations, including those listed on this checklist.</w:t>
            </w:r>
          </w:p>
          <w:p w14:paraId="71923400" w14:textId="77777777" w:rsidR="00127DC2" w:rsidRPr="00127DC2" w:rsidRDefault="00127DC2" w:rsidP="00127DC2">
            <w:pPr>
              <w:spacing w:before="100" w:beforeAutospacing="1" w:line="288" w:lineRule="auto"/>
            </w:pPr>
            <w:r w:rsidRPr="00127DC2">
              <w:t>Insurer compliance with such requirements will be monitored through consumer inquiries, market conduct examinations, etc.</w:t>
            </w:r>
          </w:p>
        </w:tc>
      </w:tr>
      <w:tr w:rsidR="00127DC2" w:rsidRPr="00127DC2" w14:paraId="1CC90EC4"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39AE078" w14:textId="77777777" w:rsidR="00127DC2" w:rsidRPr="00127DC2" w:rsidRDefault="00127DC2" w:rsidP="00127DC2">
            <w:pPr>
              <w:spacing w:before="100" w:beforeAutospacing="1" w:line="288" w:lineRule="auto"/>
              <w:jc w:val="center"/>
              <w:rPr>
                <w:b/>
                <w:bCs/>
              </w:rPr>
            </w:pPr>
            <w:r w:rsidRPr="00127DC2">
              <w:rPr>
                <w:b/>
                <w:bCs/>
              </w:rPr>
              <w:t>CANCELLATION &amp; NON-RENEWAL</w:t>
            </w:r>
          </w:p>
        </w:tc>
        <w:tc>
          <w:tcPr>
            <w:tcW w:w="1590" w:type="dxa"/>
            <w:shd w:val="clear" w:color="auto" w:fill="FFFFFF" w:themeFill="background1"/>
            <w:tcMar>
              <w:top w:w="0" w:type="dxa"/>
              <w:left w:w="0" w:type="dxa"/>
              <w:bottom w:w="0" w:type="dxa"/>
              <w:right w:w="0" w:type="dxa"/>
            </w:tcMar>
            <w:hideMark/>
          </w:tcPr>
          <w:p w14:paraId="27A23D27"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1610C7AE"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1218BFFF"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84843A7" w14:textId="77777777" w:rsidR="00127DC2" w:rsidRPr="00127DC2" w:rsidRDefault="00127DC2" w:rsidP="00127DC2">
            <w:pPr>
              <w:spacing w:before="100" w:beforeAutospacing="1" w:line="288" w:lineRule="auto"/>
            </w:pPr>
            <w:r w:rsidRPr="00127DC2">
              <w:lastRenderedPageBreak/>
              <w:t xml:space="preserve">May not refuse to issue a policy on sole basis of previous refusal, cancellation or nonrenewal by any insurer. </w:t>
            </w:r>
          </w:p>
        </w:tc>
        <w:tc>
          <w:tcPr>
            <w:tcW w:w="1590" w:type="dxa"/>
            <w:shd w:val="clear" w:color="auto" w:fill="FFFFFF" w:themeFill="background1"/>
            <w:tcMar>
              <w:top w:w="0" w:type="dxa"/>
              <w:left w:w="0" w:type="dxa"/>
              <w:bottom w:w="0" w:type="dxa"/>
              <w:right w:w="0" w:type="dxa"/>
            </w:tcMar>
            <w:hideMark/>
          </w:tcPr>
          <w:p w14:paraId="37583E54" w14:textId="77777777" w:rsidR="00127DC2" w:rsidRPr="00127DC2" w:rsidRDefault="005F27F9" w:rsidP="00127DC2">
            <w:pPr>
              <w:spacing w:before="100" w:beforeAutospacing="1" w:line="288" w:lineRule="auto"/>
            </w:pPr>
            <w:hyperlink r:id="rId12" w:history="1">
              <w:r w:rsidR="00127DC2" w:rsidRPr="00995729">
                <w:rPr>
                  <w:rStyle w:val="Hyperlink"/>
                </w:rPr>
                <w:t>215 ILCS 5/143.10</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4F5BDC21" w14:textId="77777777" w:rsidR="00127DC2" w:rsidRPr="00127DC2" w:rsidRDefault="00127DC2" w:rsidP="00127DC2">
            <w:pPr>
              <w:spacing w:before="100" w:beforeAutospacing="1" w:line="288" w:lineRule="auto"/>
            </w:pPr>
            <w:r w:rsidRPr="00127DC2">
              <w:t xml:space="preserve">No company shall refuse to issue a policy on the sole basis that the insured or applicant for such policy was previously refused issuance or renewal of a policy by an insurer, or such insured's policy was cancelled on a prior date by any insurer. </w:t>
            </w:r>
          </w:p>
        </w:tc>
      </w:tr>
      <w:tr w:rsidR="00127DC2" w:rsidRPr="00127DC2" w14:paraId="6F7461FE"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5A8A6397" w14:textId="77777777" w:rsidR="00127DC2" w:rsidRPr="00127DC2" w:rsidRDefault="00127DC2" w:rsidP="00127DC2">
            <w:pPr>
              <w:spacing w:before="100" w:beforeAutospacing="1" w:line="288" w:lineRule="auto"/>
              <w:jc w:val="center"/>
              <w:rPr>
                <w:b/>
                <w:bCs/>
              </w:rPr>
            </w:pPr>
            <w:r w:rsidRPr="00127DC2">
              <w:rPr>
                <w:b/>
                <w:bCs/>
              </w:rPr>
              <w:t>PERMISSIBLE REASONS FOR CANCELLATION</w:t>
            </w:r>
          </w:p>
        </w:tc>
        <w:tc>
          <w:tcPr>
            <w:tcW w:w="1590" w:type="dxa"/>
            <w:shd w:val="clear" w:color="auto" w:fill="FFFFFF" w:themeFill="background1"/>
            <w:tcMar>
              <w:top w:w="0" w:type="dxa"/>
              <w:left w:w="0" w:type="dxa"/>
              <w:bottom w:w="0" w:type="dxa"/>
              <w:right w:w="0" w:type="dxa"/>
            </w:tcMar>
            <w:hideMark/>
          </w:tcPr>
          <w:p w14:paraId="0A1B7C6A"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5B8098D7"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0D39829C"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5EE05112" w14:textId="77777777" w:rsidR="00127DC2" w:rsidRPr="00127DC2" w:rsidRDefault="00127DC2" w:rsidP="00127DC2">
            <w:pPr>
              <w:spacing w:before="100" w:beforeAutospacing="1" w:line="288" w:lineRule="auto"/>
            </w:pPr>
            <w:r w:rsidRPr="00127DC2">
              <w:t xml:space="preserve">May not cancel because agent's contract with insurer was terminated. </w:t>
            </w:r>
          </w:p>
        </w:tc>
        <w:tc>
          <w:tcPr>
            <w:tcW w:w="1590" w:type="dxa"/>
            <w:shd w:val="clear" w:color="auto" w:fill="FFFFFF" w:themeFill="background1"/>
            <w:tcMar>
              <w:top w:w="0" w:type="dxa"/>
              <w:left w:w="0" w:type="dxa"/>
              <w:bottom w:w="0" w:type="dxa"/>
              <w:right w:w="0" w:type="dxa"/>
            </w:tcMar>
            <w:hideMark/>
          </w:tcPr>
          <w:p w14:paraId="5E930CDC" w14:textId="77777777" w:rsidR="00127DC2" w:rsidRPr="00127DC2" w:rsidRDefault="005F27F9" w:rsidP="00127DC2">
            <w:pPr>
              <w:spacing w:before="100" w:beforeAutospacing="1" w:line="288" w:lineRule="auto"/>
            </w:pPr>
            <w:hyperlink r:id="rId13" w:history="1">
              <w:r w:rsidR="00127DC2" w:rsidRPr="00127DC2">
                <w:rPr>
                  <w:color w:val="0000FF"/>
                  <w:u w:val="single"/>
                </w:rPr>
                <w:t xml:space="preserve">215 ILCS 5/141.01 </w:t>
              </w:r>
            </w:hyperlink>
          </w:p>
        </w:tc>
        <w:tc>
          <w:tcPr>
            <w:tcW w:w="5240" w:type="dxa"/>
            <w:shd w:val="clear" w:color="auto" w:fill="FFFFFF" w:themeFill="background1"/>
            <w:tcMar>
              <w:top w:w="0" w:type="dxa"/>
              <w:left w:w="0" w:type="dxa"/>
              <w:bottom w:w="0" w:type="dxa"/>
              <w:right w:w="0" w:type="dxa"/>
            </w:tcMar>
            <w:hideMark/>
          </w:tcPr>
          <w:p w14:paraId="4A612E49" w14:textId="77777777" w:rsidR="00127DC2" w:rsidRPr="00127DC2" w:rsidRDefault="00127DC2" w:rsidP="00127DC2">
            <w:pPr>
              <w:spacing w:before="100" w:beforeAutospacing="1" w:line="288" w:lineRule="auto"/>
            </w:pPr>
            <w:r w:rsidRPr="00127DC2">
              <w:t xml:space="preserve">Insurers may not cancel any policy on the ground that the company's contract with the agent through whom the policy was obtained has been terminated. </w:t>
            </w:r>
          </w:p>
        </w:tc>
      </w:tr>
      <w:tr w:rsidR="00127DC2" w:rsidRPr="00127DC2" w14:paraId="2F473AC0"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2545736" w14:textId="77777777" w:rsidR="00127DC2" w:rsidRPr="00127DC2" w:rsidRDefault="00127DC2" w:rsidP="00127DC2">
            <w:pPr>
              <w:spacing w:before="100" w:beforeAutospacing="1" w:line="288" w:lineRule="auto"/>
            </w:pPr>
            <w:r w:rsidRPr="00127DC2">
              <w:t xml:space="preserve">May not cancel a policy on sole basis of previous refusal, cancellation or nonrenewal by any insurer. </w:t>
            </w:r>
          </w:p>
        </w:tc>
        <w:tc>
          <w:tcPr>
            <w:tcW w:w="1590" w:type="dxa"/>
            <w:shd w:val="clear" w:color="auto" w:fill="FFFFFF" w:themeFill="background1"/>
            <w:tcMar>
              <w:top w:w="0" w:type="dxa"/>
              <w:left w:w="0" w:type="dxa"/>
              <w:bottom w:w="0" w:type="dxa"/>
              <w:right w:w="0" w:type="dxa"/>
            </w:tcMar>
            <w:hideMark/>
          </w:tcPr>
          <w:p w14:paraId="28A2A9D4" w14:textId="77777777" w:rsidR="00127DC2" w:rsidRPr="00127DC2" w:rsidRDefault="005F27F9" w:rsidP="00127DC2">
            <w:pPr>
              <w:spacing w:before="100" w:beforeAutospacing="1" w:line="288" w:lineRule="auto"/>
            </w:pPr>
            <w:hyperlink r:id="rId14" w:history="1">
              <w:r w:rsidR="00127DC2" w:rsidRPr="00127DC2">
                <w:rPr>
                  <w:color w:val="0000FF"/>
                  <w:u w:val="single"/>
                </w:rPr>
                <w:t>215 ILCS 5/143.10</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035A038F" w14:textId="77777777" w:rsidR="00127DC2" w:rsidRPr="00127DC2" w:rsidRDefault="00127DC2" w:rsidP="00127DC2">
            <w:pPr>
              <w:spacing w:before="100" w:beforeAutospacing="1" w:line="288" w:lineRule="auto"/>
            </w:pPr>
            <w:r w:rsidRPr="00127DC2">
              <w:t xml:space="preserve">Insurers may not cancel a policy on the sole basis that the insured or applicant for such policy was previously refused issuance or renewal of a policy by an insurer, or such insured's policy was cancelled on a prior date by any insurer. </w:t>
            </w:r>
          </w:p>
        </w:tc>
      </w:tr>
      <w:tr w:rsidR="00127DC2" w:rsidRPr="00127DC2" w14:paraId="2AC74F20"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5AA59B42" w14:textId="77777777" w:rsidR="00127DC2" w:rsidRPr="00127DC2" w:rsidRDefault="00127DC2" w:rsidP="00127DC2">
            <w:pPr>
              <w:spacing w:before="100" w:beforeAutospacing="1" w:line="288" w:lineRule="auto"/>
              <w:jc w:val="center"/>
              <w:rPr>
                <w:b/>
                <w:bCs/>
              </w:rPr>
            </w:pPr>
            <w:r w:rsidRPr="00127DC2">
              <w:rPr>
                <w:b/>
                <w:bCs/>
              </w:rPr>
              <w:t>PERMISSIBLE REASONS FOR NON-RENEWAL</w:t>
            </w:r>
          </w:p>
        </w:tc>
        <w:tc>
          <w:tcPr>
            <w:tcW w:w="1590" w:type="dxa"/>
            <w:shd w:val="clear" w:color="auto" w:fill="FFFFFF" w:themeFill="background1"/>
            <w:tcMar>
              <w:top w:w="0" w:type="dxa"/>
              <w:left w:w="0" w:type="dxa"/>
              <w:bottom w:w="0" w:type="dxa"/>
              <w:right w:w="0" w:type="dxa"/>
            </w:tcMar>
            <w:hideMark/>
          </w:tcPr>
          <w:p w14:paraId="1E422612"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6ABB3403"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05960CB6"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B335804" w14:textId="77777777" w:rsidR="00127DC2" w:rsidRPr="00127DC2" w:rsidRDefault="00127DC2" w:rsidP="00127DC2">
            <w:pPr>
              <w:spacing w:before="100" w:beforeAutospacing="1" w:line="288" w:lineRule="auto"/>
            </w:pPr>
            <w:r w:rsidRPr="00127DC2">
              <w:t xml:space="preserve">May not refuse to renew because agent's contract with insurer was terminated. </w:t>
            </w:r>
          </w:p>
        </w:tc>
        <w:tc>
          <w:tcPr>
            <w:tcW w:w="1590" w:type="dxa"/>
            <w:shd w:val="clear" w:color="auto" w:fill="FFFFFF" w:themeFill="background1"/>
            <w:tcMar>
              <w:top w:w="0" w:type="dxa"/>
              <w:left w:w="0" w:type="dxa"/>
              <w:bottom w:w="0" w:type="dxa"/>
              <w:right w:w="0" w:type="dxa"/>
            </w:tcMar>
            <w:hideMark/>
          </w:tcPr>
          <w:p w14:paraId="3BC45FAE" w14:textId="77777777" w:rsidR="00127DC2" w:rsidRPr="00127DC2" w:rsidRDefault="005F27F9" w:rsidP="00127DC2">
            <w:pPr>
              <w:spacing w:before="100" w:beforeAutospacing="1" w:line="288" w:lineRule="auto"/>
            </w:pPr>
            <w:hyperlink r:id="rId15" w:history="1">
              <w:r w:rsidR="00127DC2" w:rsidRPr="00127DC2">
                <w:rPr>
                  <w:color w:val="0000FF"/>
                  <w:u w:val="single"/>
                </w:rPr>
                <w:t>215 ILCS 5/141.01</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779761F6" w14:textId="77777777" w:rsidR="00127DC2" w:rsidRPr="00127DC2" w:rsidRDefault="00127DC2" w:rsidP="00127DC2">
            <w:pPr>
              <w:spacing w:before="100" w:beforeAutospacing="1" w:line="288" w:lineRule="auto"/>
            </w:pPr>
            <w:r w:rsidRPr="00127DC2">
              <w:t xml:space="preserve">Insurers may not refuse to renew any policy on the ground that the company's contract with the agent through whom the policy was obtained has been terminated. </w:t>
            </w:r>
          </w:p>
        </w:tc>
      </w:tr>
      <w:tr w:rsidR="00127DC2" w:rsidRPr="00127DC2" w14:paraId="1C2DBB09"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8725CC9" w14:textId="77777777" w:rsidR="00127DC2" w:rsidRPr="00127DC2" w:rsidRDefault="00127DC2" w:rsidP="00127DC2">
            <w:pPr>
              <w:spacing w:before="100" w:beforeAutospacing="1" w:line="288" w:lineRule="auto"/>
            </w:pPr>
            <w:r w:rsidRPr="00127DC2">
              <w:t xml:space="preserve">May not refuse to renew a policy on sole basis of previous refusal, cancellation or nonrenewal by any insurer. </w:t>
            </w:r>
          </w:p>
        </w:tc>
        <w:tc>
          <w:tcPr>
            <w:tcW w:w="1590" w:type="dxa"/>
            <w:shd w:val="clear" w:color="auto" w:fill="FFFFFF" w:themeFill="background1"/>
            <w:tcMar>
              <w:top w:w="0" w:type="dxa"/>
              <w:left w:w="0" w:type="dxa"/>
              <w:bottom w:w="0" w:type="dxa"/>
              <w:right w:w="0" w:type="dxa"/>
            </w:tcMar>
            <w:hideMark/>
          </w:tcPr>
          <w:p w14:paraId="065E6D7B" w14:textId="77777777" w:rsidR="00127DC2" w:rsidRPr="00127DC2" w:rsidRDefault="005F27F9" w:rsidP="00127DC2">
            <w:pPr>
              <w:spacing w:before="100" w:beforeAutospacing="1" w:line="288" w:lineRule="auto"/>
            </w:pPr>
            <w:hyperlink r:id="rId16" w:history="1">
              <w:r w:rsidR="00127DC2" w:rsidRPr="00127DC2">
                <w:rPr>
                  <w:color w:val="0000FF"/>
                  <w:u w:val="single"/>
                </w:rPr>
                <w:t>215 ILCS 5/143.10</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6F9AAEB8" w14:textId="77777777" w:rsidR="00127DC2" w:rsidRPr="00127DC2" w:rsidRDefault="00127DC2" w:rsidP="00127DC2">
            <w:pPr>
              <w:spacing w:before="100" w:beforeAutospacing="1" w:line="288" w:lineRule="auto"/>
            </w:pPr>
            <w:r w:rsidRPr="00127DC2">
              <w:t xml:space="preserve">Insurers may not refuse to renew a policy on the sole basis that the insured or applicant for such policy was previously refused issuance or renewal of a policy by an insurer, or such insured's policy was cancelled on a prior date by any insurer. </w:t>
            </w:r>
          </w:p>
        </w:tc>
      </w:tr>
      <w:tr w:rsidR="00127DC2" w:rsidRPr="00127DC2" w14:paraId="7D9BF390"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216D1B38" w14:textId="77777777" w:rsidR="00127DC2" w:rsidRPr="00127DC2" w:rsidRDefault="00127DC2" w:rsidP="00127DC2">
            <w:pPr>
              <w:spacing w:before="100" w:beforeAutospacing="1" w:line="288" w:lineRule="auto"/>
              <w:jc w:val="center"/>
              <w:rPr>
                <w:b/>
                <w:bCs/>
              </w:rPr>
            </w:pPr>
            <w:r w:rsidRPr="00127DC2">
              <w:rPr>
                <w:b/>
                <w:bCs/>
              </w:rPr>
              <w:t>CONSUMER INFORMATION</w:t>
            </w:r>
          </w:p>
        </w:tc>
        <w:tc>
          <w:tcPr>
            <w:tcW w:w="1590" w:type="dxa"/>
            <w:shd w:val="clear" w:color="auto" w:fill="FFFFFF" w:themeFill="background1"/>
            <w:tcMar>
              <w:top w:w="0" w:type="dxa"/>
              <w:left w:w="0" w:type="dxa"/>
              <w:bottom w:w="0" w:type="dxa"/>
              <w:right w:w="0" w:type="dxa"/>
            </w:tcMar>
            <w:hideMark/>
          </w:tcPr>
          <w:p w14:paraId="71B9E9BD"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0448F2EC"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25509DF3"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2DBE57A" w14:textId="77777777" w:rsidR="00127DC2" w:rsidRPr="00127DC2" w:rsidRDefault="00127DC2" w:rsidP="00127DC2">
            <w:pPr>
              <w:spacing w:before="100" w:beforeAutospacing="1" w:line="288" w:lineRule="auto"/>
            </w:pPr>
            <w:r w:rsidRPr="00127DC2">
              <w:t xml:space="preserve">Written notice of company's complaint Department and Department of Insurance Public Service Department. </w:t>
            </w:r>
          </w:p>
        </w:tc>
        <w:tc>
          <w:tcPr>
            <w:tcW w:w="1590" w:type="dxa"/>
            <w:shd w:val="clear" w:color="auto" w:fill="FFFFFF" w:themeFill="background1"/>
            <w:tcMar>
              <w:top w:w="0" w:type="dxa"/>
              <w:left w:w="0" w:type="dxa"/>
              <w:bottom w:w="0" w:type="dxa"/>
              <w:right w:w="0" w:type="dxa"/>
            </w:tcMar>
            <w:hideMark/>
          </w:tcPr>
          <w:p w14:paraId="28FF776D" w14:textId="77777777" w:rsidR="00127DC2" w:rsidRPr="00127DC2" w:rsidRDefault="005F27F9" w:rsidP="00127DC2">
            <w:pPr>
              <w:spacing w:before="100" w:beforeAutospacing="1" w:after="288" w:line="288" w:lineRule="auto"/>
            </w:pPr>
            <w:hyperlink r:id="rId17" w:history="1">
              <w:r w:rsidR="00127DC2" w:rsidRPr="00995729">
                <w:rPr>
                  <w:rStyle w:val="Hyperlink"/>
                </w:rPr>
                <w:t>215 ILCS 5/143c</w:t>
              </w:r>
            </w:hyperlink>
            <w:r w:rsidR="00127DC2" w:rsidRPr="00127DC2">
              <w:t xml:space="preserve"> </w:t>
            </w:r>
          </w:p>
          <w:p w14:paraId="66435119" w14:textId="77777777" w:rsidR="00127DC2" w:rsidRDefault="005F27F9" w:rsidP="00127DC2">
            <w:pPr>
              <w:spacing w:before="100" w:beforeAutospacing="1" w:line="288" w:lineRule="auto"/>
              <w:rPr>
                <w:color w:val="0000FF"/>
                <w:u w:val="single"/>
              </w:rPr>
            </w:pPr>
            <w:hyperlink r:id="rId18" w:history="1">
              <w:r w:rsidR="00127DC2" w:rsidRPr="00127DC2">
                <w:rPr>
                  <w:color w:val="0000FF"/>
                  <w:u w:val="single"/>
                </w:rPr>
                <w:t>50 IL Adm. Code 931</w:t>
              </w:r>
            </w:hyperlink>
          </w:p>
          <w:p w14:paraId="6B955EF8" w14:textId="187C2BB0" w:rsidR="005F27F9" w:rsidRPr="00127DC2" w:rsidRDefault="005F27F9" w:rsidP="00127DC2">
            <w:pPr>
              <w:spacing w:before="100" w:beforeAutospacing="1" w:line="288" w:lineRule="auto"/>
            </w:pPr>
            <w:hyperlink r:id="rId19" w:history="1">
              <w:r w:rsidRPr="005F27F9">
                <w:rPr>
                  <w:rStyle w:val="Hyperlink"/>
                </w:rPr>
                <w:t>CB 2025-01</w:t>
              </w:r>
            </w:hyperlink>
          </w:p>
        </w:tc>
        <w:tc>
          <w:tcPr>
            <w:tcW w:w="5240" w:type="dxa"/>
            <w:shd w:val="clear" w:color="auto" w:fill="FFFFFF" w:themeFill="background1"/>
            <w:tcMar>
              <w:top w:w="0" w:type="dxa"/>
              <w:left w:w="0" w:type="dxa"/>
              <w:bottom w:w="0" w:type="dxa"/>
              <w:right w:w="0" w:type="dxa"/>
            </w:tcMar>
            <w:hideMark/>
          </w:tcPr>
          <w:p w14:paraId="5C695025" w14:textId="77777777" w:rsidR="00127DC2" w:rsidRPr="00127DC2" w:rsidRDefault="00127DC2" w:rsidP="00127DC2">
            <w:pPr>
              <w:spacing w:before="100" w:beforeAutospacing="1" w:after="288" w:line="288" w:lineRule="auto"/>
            </w:pPr>
            <w:r w:rsidRPr="00127DC2">
              <w:t xml:space="preserve">No policy may be delivered unless the policyholder or certificate holder is provided written notice of the address of the complaint Department of the insurance company, and the address of the Public Service Department of the Department of Insurance or its successor. </w:t>
            </w:r>
          </w:p>
          <w:p w14:paraId="4F34859D" w14:textId="77777777" w:rsidR="00127DC2" w:rsidRPr="00127DC2" w:rsidRDefault="00127DC2" w:rsidP="00127DC2">
            <w:pPr>
              <w:spacing w:before="100" w:beforeAutospacing="1" w:after="288" w:line="288" w:lineRule="auto"/>
            </w:pPr>
            <w:r w:rsidRPr="00127DC2">
              <w:t>Rule 931 provides more specific guidance that:</w:t>
            </w:r>
          </w:p>
          <w:p w14:paraId="2CF6C0A3" w14:textId="77777777" w:rsidR="00127DC2" w:rsidRPr="00127DC2" w:rsidRDefault="00127DC2" w:rsidP="00127DC2">
            <w:pPr>
              <w:spacing w:before="100" w:beforeAutospacing="1" w:after="288" w:line="288" w:lineRule="auto"/>
            </w:pPr>
            <w:r w:rsidRPr="00127DC2">
              <w:lastRenderedPageBreak/>
              <w:t xml:space="preserve">a) such notice shall accompany any newly issued policy or </w:t>
            </w:r>
            <w:proofErr w:type="gramStart"/>
            <w:r w:rsidRPr="00127DC2">
              <w:t>binder;</w:t>
            </w:r>
            <w:proofErr w:type="gramEnd"/>
          </w:p>
          <w:p w14:paraId="1148F693" w14:textId="77777777" w:rsidR="00127DC2" w:rsidRPr="00127DC2" w:rsidRDefault="00127DC2" w:rsidP="00127DC2">
            <w:pPr>
              <w:spacing w:before="100" w:beforeAutospacing="1" w:after="288" w:line="288" w:lineRule="auto"/>
            </w:pPr>
            <w:r w:rsidRPr="00127DC2">
              <w:t xml:space="preserve">b) "written notice" shall be satisfied </w:t>
            </w:r>
            <w:proofErr w:type="gramStart"/>
            <w:r w:rsidRPr="00127DC2">
              <w:t>by:</w:t>
            </w:r>
            <w:proofErr w:type="gramEnd"/>
            <w:r w:rsidRPr="00127DC2">
              <w:t xml:space="preserve"> any printed notice delivered with a policy or certificate; any adhering label attached to a policy or certificate; any computerized notice issued concurrently with a computer issued policy or certificate; or any other form of individual written notice substantially similar to the above.</w:t>
            </w:r>
          </w:p>
          <w:p w14:paraId="37281236" w14:textId="6796AF10" w:rsidR="00127DC2" w:rsidRPr="00127DC2" w:rsidRDefault="00127DC2" w:rsidP="00127DC2">
            <w:pPr>
              <w:spacing w:before="100" w:beforeAutospacing="1" w:after="288" w:line="288" w:lineRule="auto"/>
            </w:pPr>
            <w:r w:rsidRPr="00127DC2">
              <w:t xml:space="preserve">Notice of Availability of the Department of Insurance shall be no less informative than the following: Illinois Department of Insurance, Consumer Division, </w:t>
            </w:r>
            <w:r w:rsidR="002F3E15" w:rsidRPr="002F3E15">
              <w:t>115 S. Lasalle St. 13th Floor,</w:t>
            </w:r>
            <w:r w:rsidR="002F3E15">
              <w:t xml:space="preserve"> </w:t>
            </w:r>
            <w:r w:rsidRPr="00127DC2">
              <w:t xml:space="preserve">Chicago, Illinois 60603 and Illinois Department of Insurance 320 West Washington Street, Springfield, Illinois 62767. </w:t>
            </w:r>
          </w:p>
          <w:p w14:paraId="174F6CEC" w14:textId="77777777" w:rsidR="00127DC2" w:rsidRPr="00127DC2" w:rsidRDefault="00127DC2" w:rsidP="00127DC2">
            <w:pPr>
              <w:spacing w:before="100" w:beforeAutospacing="1" w:after="288" w:line="288" w:lineRule="auto"/>
            </w:pPr>
            <w:r w:rsidRPr="00127DC2">
              <w:t>The address to be used for the company shall be an office that can service all types of complaints. If one office cannot service all types of complaints, then the additional addresses of each appropriate service office must be given.</w:t>
            </w:r>
          </w:p>
          <w:p w14:paraId="5D126243" w14:textId="77777777" w:rsidR="00127DC2" w:rsidRPr="00127DC2" w:rsidRDefault="00127DC2" w:rsidP="00127DC2">
            <w:pPr>
              <w:spacing w:before="100" w:beforeAutospacing="1" w:line="288" w:lineRule="auto"/>
            </w:pPr>
            <w:r w:rsidRPr="00127DC2">
              <w:t>In addition to providing the required addresses, the notification should set forth the minimum amount of information included in the following suggested wording: "This notice is to advise you that should any complaints arise regarding this insurance, you may contact the following."</w:t>
            </w:r>
          </w:p>
        </w:tc>
      </w:tr>
      <w:tr w:rsidR="00127DC2" w:rsidRPr="00127DC2" w14:paraId="20F488B5"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20C8458D" w14:textId="77777777" w:rsidR="00127DC2" w:rsidRPr="00127DC2" w:rsidRDefault="00127DC2" w:rsidP="00127DC2">
            <w:pPr>
              <w:spacing w:before="100" w:beforeAutospacing="1" w:line="288" w:lineRule="auto"/>
              <w:jc w:val="center"/>
              <w:rPr>
                <w:b/>
                <w:bCs/>
              </w:rPr>
            </w:pPr>
            <w:r w:rsidRPr="00127DC2">
              <w:rPr>
                <w:b/>
                <w:bCs/>
              </w:rPr>
              <w:lastRenderedPageBreak/>
              <w:t>DISCRIMINATION</w:t>
            </w:r>
          </w:p>
        </w:tc>
        <w:tc>
          <w:tcPr>
            <w:tcW w:w="1590" w:type="dxa"/>
            <w:shd w:val="clear" w:color="auto" w:fill="FFFFFF" w:themeFill="background1"/>
            <w:tcMar>
              <w:top w:w="0" w:type="dxa"/>
              <w:left w:w="0" w:type="dxa"/>
              <w:bottom w:w="0" w:type="dxa"/>
              <w:right w:w="0" w:type="dxa"/>
            </w:tcMar>
            <w:hideMark/>
          </w:tcPr>
          <w:p w14:paraId="3E20F6A2"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11A2787A"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4CC8204F"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02D5DEB" w14:textId="77777777" w:rsidR="00127DC2" w:rsidRPr="00127DC2" w:rsidRDefault="00127DC2" w:rsidP="00127DC2">
            <w:pPr>
              <w:spacing w:before="100" w:beforeAutospacing="1" w:line="288" w:lineRule="auto"/>
            </w:pPr>
            <w:r w:rsidRPr="00127DC2">
              <w:t xml:space="preserve">May not cancel certain </w:t>
            </w:r>
            <w:proofErr w:type="gramStart"/>
            <w:r w:rsidRPr="00127DC2">
              <w:t>policies, or</w:t>
            </w:r>
            <w:proofErr w:type="gramEnd"/>
            <w:r w:rsidRPr="00127DC2">
              <w:t xml:space="preserve"> refuse to issue or renew certain policies solely due to hate crimes. </w:t>
            </w:r>
          </w:p>
        </w:tc>
        <w:tc>
          <w:tcPr>
            <w:tcW w:w="1590" w:type="dxa"/>
            <w:shd w:val="clear" w:color="auto" w:fill="FFFFFF" w:themeFill="background1"/>
            <w:tcMar>
              <w:top w:w="0" w:type="dxa"/>
              <w:left w:w="0" w:type="dxa"/>
              <w:bottom w:w="0" w:type="dxa"/>
              <w:right w:w="0" w:type="dxa"/>
            </w:tcMar>
            <w:hideMark/>
          </w:tcPr>
          <w:p w14:paraId="4778FC3A" w14:textId="77777777" w:rsidR="00127DC2" w:rsidRPr="00995729" w:rsidRDefault="00995729" w:rsidP="00127DC2">
            <w:pPr>
              <w:spacing w:before="100" w:beforeAutospacing="1" w:after="288" w:line="288" w:lineRule="auto"/>
              <w:rPr>
                <w:rStyle w:val="Hyperlink"/>
              </w:rPr>
            </w:pPr>
            <w:r>
              <w:rPr>
                <w:color w:val="0000FF"/>
                <w:u w:val="single"/>
              </w:rPr>
              <w:fldChar w:fldCharType="begin"/>
            </w:r>
            <w:r>
              <w:rPr>
                <w:color w:val="0000FF"/>
                <w:u w:val="single"/>
              </w:rPr>
              <w:instrText xml:space="preserve"> HYPERLINK "http://www.ilga.gov/legislation/ilcs/ilcs4.asp?DocName=021500050HArt%2E+IX&amp;ActID=1249&amp;ChapterID=22&amp;SeqStart=48100000&amp;SeqEnd=62750000" </w:instrText>
            </w:r>
            <w:r>
              <w:rPr>
                <w:color w:val="0000FF"/>
                <w:u w:val="single"/>
              </w:rPr>
            </w:r>
            <w:r>
              <w:rPr>
                <w:color w:val="0000FF"/>
                <w:u w:val="single"/>
              </w:rPr>
              <w:fldChar w:fldCharType="separate"/>
            </w:r>
            <w:r w:rsidR="00127DC2" w:rsidRPr="00995729">
              <w:rPr>
                <w:rStyle w:val="Hyperlink"/>
              </w:rPr>
              <w:t xml:space="preserve">215 ILCS 5/143.24c </w:t>
            </w:r>
          </w:p>
          <w:p w14:paraId="07712094" w14:textId="67EC144D" w:rsidR="00127DC2" w:rsidRPr="00127DC2" w:rsidRDefault="00995729" w:rsidP="00127DC2">
            <w:pPr>
              <w:spacing w:before="100" w:beforeAutospacing="1" w:line="288" w:lineRule="auto"/>
            </w:pPr>
            <w:r>
              <w:rPr>
                <w:color w:val="0000FF"/>
                <w:u w:val="single"/>
              </w:rPr>
              <w:fldChar w:fldCharType="end"/>
            </w:r>
            <w:hyperlink r:id="rId20" w:history="1">
              <w:r w:rsidR="00127DC2" w:rsidRPr="00127DC2">
                <w:rPr>
                  <w:color w:val="0000FF"/>
                  <w:u w:val="single"/>
                </w:rPr>
                <w:t>Title 26 U.S.C.</w:t>
              </w:r>
              <w:r w:rsidR="00127DC2" w:rsidRPr="00127DC2">
                <w:rPr>
                  <w:color w:val="0000FF"/>
                  <w:u w:val="single"/>
                </w:rPr>
                <w:br/>
                <w:t>Sections 170(b)(1)(A)(</w:t>
              </w:r>
              <w:proofErr w:type="spellStart"/>
              <w:r w:rsidR="00127DC2" w:rsidRPr="00127DC2">
                <w:rPr>
                  <w:color w:val="0000FF"/>
                  <w:u w:val="single"/>
                </w:rPr>
                <w:t>i</w:t>
              </w:r>
              <w:proofErr w:type="spellEnd"/>
              <w:r w:rsidR="00127DC2" w:rsidRPr="00127DC2">
                <w:rPr>
                  <w:color w:val="0000FF"/>
                  <w:u w:val="single"/>
                </w:rPr>
                <w:t>), (ii), and (vi).</w:t>
              </w:r>
            </w:hyperlink>
          </w:p>
        </w:tc>
        <w:tc>
          <w:tcPr>
            <w:tcW w:w="5240" w:type="dxa"/>
            <w:shd w:val="clear" w:color="auto" w:fill="FFFFFF" w:themeFill="background1"/>
            <w:tcMar>
              <w:top w:w="0" w:type="dxa"/>
              <w:left w:w="0" w:type="dxa"/>
              <w:bottom w:w="0" w:type="dxa"/>
              <w:right w:w="0" w:type="dxa"/>
            </w:tcMar>
            <w:hideMark/>
          </w:tcPr>
          <w:p w14:paraId="19FB89A3" w14:textId="77777777" w:rsidR="00127DC2" w:rsidRPr="00127DC2" w:rsidRDefault="00127DC2" w:rsidP="00127DC2">
            <w:pPr>
              <w:spacing w:before="100" w:beforeAutospacing="1" w:after="288" w:line="288" w:lineRule="auto"/>
            </w:pPr>
            <w:r w:rsidRPr="00127DC2">
              <w:t xml:space="preserve">Insurers may not cancel a </w:t>
            </w:r>
            <w:proofErr w:type="gramStart"/>
            <w:r w:rsidRPr="00127DC2">
              <w:t>policy, or</w:t>
            </w:r>
            <w:proofErr w:type="gramEnd"/>
            <w:r w:rsidRPr="00127DC2">
              <w:t xml:space="preserve"> refuse to issue or renew a policy solely on the basis that one or more claims have been made against any policy during the preceding 60 months, for a loss that is the result of a hate crime, if the insured provides evidence to the insurer that the act causing the loss is identified as a hate crime on a police report. </w:t>
            </w:r>
          </w:p>
          <w:p w14:paraId="61DBEAB6" w14:textId="77777777" w:rsidR="00127DC2" w:rsidRPr="00127DC2" w:rsidRDefault="00127DC2" w:rsidP="00127DC2">
            <w:pPr>
              <w:spacing w:before="100" w:beforeAutospacing="1" w:line="288" w:lineRule="auto"/>
            </w:pPr>
            <w:r w:rsidRPr="00127DC2">
              <w:lastRenderedPageBreak/>
              <w:t>Applies to policies issued to an individual, a religious organization described in Section 170(b)(1)(A)(</w:t>
            </w:r>
            <w:proofErr w:type="spellStart"/>
            <w:r w:rsidRPr="00127DC2">
              <w:t>i</w:t>
            </w:r>
            <w:proofErr w:type="spellEnd"/>
            <w:r w:rsidRPr="00127DC2">
              <w:t>) of Title 26 of the United States Code, or an educational organization described in Section 170(b)(1)(A)(ii) of Title 26 of the United States Code, or any other nonprofit organization described in Section 170(b)(1)(A)(vi) of Title 26 of the United States Code that is organized and operated for religious, charitable, or educational purposes.</w:t>
            </w:r>
          </w:p>
        </w:tc>
      </w:tr>
      <w:tr w:rsidR="00127DC2" w:rsidRPr="00127DC2" w14:paraId="74AF1899"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48C4886" w14:textId="77777777" w:rsidR="00127DC2" w:rsidRPr="00127DC2" w:rsidRDefault="00127DC2" w:rsidP="00127DC2">
            <w:pPr>
              <w:spacing w:before="100" w:beforeAutospacing="1" w:line="288" w:lineRule="auto"/>
            </w:pPr>
            <w:r w:rsidRPr="00127DC2">
              <w:lastRenderedPageBreak/>
              <w:t xml:space="preserve">Redlining -- When geographic location of risk may be grounds for refusing to insure. </w:t>
            </w:r>
          </w:p>
        </w:tc>
        <w:tc>
          <w:tcPr>
            <w:tcW w:w="1590" w:type="dxa"/>
            <w:shd w:val="clear" w:color="auto" w:fill="FFFFFF" w:themeFill="background1"/>
            <w:tcMar>
              <w:top w:w="0" w:type="dxa"/>
              <w:left w:w="0" w:type="dxa"/>
              <w:bottom w:w="0" w:type="dxa"/>
              <w:right w:w="0" w:type="dxa"/>
            </w:tcMar>
            <w:hideMark/>
          </w:tcPr>
          <w:p w14:paraId="04C6FDA5" w14:textId="74E67A10" w:rsidR="00127DC2" w:rsidRPr="00127DC2" w:rsidRDefault="005F27F9" w:rsidP="00127DC2">
            <w:pPr>
              <w:spacing w:before="100" w:beforeAutospacing="1" w:line="288" w:lineRule="auto"/>
            </w:pPr>
            <w:hyperlink r:id="rId21" w:history="1">
              <w:r w:rsidR="00127DC2" w:rsidRPr="00127DC2">
                <w:rPr>
                  <w:color w:val="0000FF"/>
                  <w:u w:val="single"/>
                </w:rPr>
                <w:t>215 ILCS 5/155.22</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60FD68EC" w14:textId="77777777" w:rsidR="00127DC2" w:rsidRPr="00127DC2" w:rsidRDefault="00127DC2" w:rsidP="00127DC2">
            <w:pPr>
              <w:spacing w:before="100" w:beforeAutospacing="1" w:line="288" w:lineRule="auto"/>
            </w:pPr>
            <w:r w:rsidRPr="00127DC2">
              <w:t xml:space="preserve">Insurer may not refuse to provide insurance solely </w:t>
            </w:r>
            <w:proofErr w:type="gramStart"/>
            <w:r w:rsidRPr="00127DC2">
              <w:t>on the basis of</w:t>
            </w:r>
            <w:proofErr w:type="gramEnd"/>
            <w:r w:rsidRPr="00127DC2">
              <w:t xml:space="preserve"> the specific geographic location of the risk unless such refusal is for a business purpose which is not a mere pretext for unfair discrimination. </w:t>
            </w:r>
          </w:p>
        </w:tc>
      </w:tr>
      <w:tr w:rsidR="00127DC2" w:rsidRPr="00127DC2" w14:paraId="75C2F7D2"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C4F90E0" w14:textId="77777777" w:rsidR="00127DC2" w:rsidRPr="00127DC2" w:rsidRDefault="00127DC2" w:rsidP="00127DC2">
            <w:pPr>
              <w:spacing w:before="100" w:beforeAutospacing="1" w:line="288" w:lineRule="auto"/>
            </w:pPr>
            <w:r w:rsidRPr="00127DC2">
              <w:t xml:space="preserve">Rating, claims handling, and underwriting decisions based solely on domestic violence. </w:t>
            </w:r>
          </w:p>
        </w:tc>
        <w:tc>
          <w:tcPr>
            <w:tcW w:w="1590" w:type="dxa"/>
            <w:shd w:val="clear" w:color="auto" w:fill="FFFFFF" w:themeFill="background1"/>
            <w:tcMar>
              <w:top w:w="0" w:type="dxa"/>
              <w:left w:w="0" w:type="dxa"/>
              <w:bottom w:w="0" w:type="dxa"/>
              <w:right w:w="0" w:type="dxa"/>
            </w:tcMar>
            <w:hideMark/>
          </w:tcPr>
          <w:p w14:paraId="1375E5C7" w14:textId="42A72660" w:rsidR="00127DC2" w:rsidRPr="00127DC2" w:rsidRDefault="005F27F9" w:rsidP="00127DC2">
            <w:pPr>
              <w:spacing w:before="100" w:beforeAutospacing="1" w:line="288" w:lineRule="auto"/>
            </w:pPr>
            <w:hyperlink r:id="rId22" w:history="1">
              <w:r w:rsidR="00127DC2" w:rsidRPr="00127DC2">
                <w:rPr>
                  <w:color w:val="0000FF"/>
                  <w:u w:val="single"/>
                </w:rPr>
                <w:t xml:space="preserve">215 ILCS 5/155.22b </w:t>
              </w:r>
            </w:hyperlink>
          </w:p>
        </w:tc>
        <w:tc>
          <w:tcPr>
            <w:tcW w:w="5240" w:type="dxa"/>
            <w:shd w:val="clear" w:color="auto" w:fill="FFFFFF" w:themeFill="background1"/>
            <w:tcMar>
              <w:top w:w="0" w:type="dxa"/>
              <w:left w:w="0" w:type="dxa"/>
              <w:bottom w:w="0" w:type="dxa"/>
              <w:right w:w="0" w:type="dxa"/>
            </w:tcMar>
            <w:hideMark/>
          </w:tcPr>
          <w:p w14:paraId="2CFCB546" w14:textId="77777777" w:rsidR="00127DC2" w:rsidRPr="00127DC2" w:rsidRDefault="00127DC2" w:rsidP="00127DC2">
            <w:pPr>
              <w:spacing w:before="100" w:beforeAutospacing="1" w:line="288" w:lineRule="auto"/>
            </w:pPr>
            <w:r w:rsidRPr="00127DC2">
              <w:t xml:space="preserve">No insurer that issues a property and casualty policy may use the fact that an applicant or insured incurred bodily injury </w:t>
            </w:r>
            <w:proofErr w:type="gramStart"/>
            <w:r w:rsidRPr="00127DC2">
              <w:t>as a result of</w:t>
            </w:r>
            <w:proofErr w:type="gramEnd"/>
            <w:r w:rsidRPr="00127DC2">
              <w:t xml:space="preserve"> a battery committed against him/her by a spouse or person in the same household as a sole reason for a rating, underwriting, or claims handling decision. </w:t>
            </w:r>
          </w:p>
        </w:tc>
      </w:tr>
      <w:tr w:rsidR="00127DC2" w:rsidRPr="00127DC2" w14:paraId="1EB90526"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53AA38BC" w14:textId="77777777" w:rsidR="00127DC2" w:rsidRPr="00127DC2" w:rsidRDefault="00127DC2" w:rsidP="00127DC2">
            <w:pPr>
              <w:spacing w:before="100" w:beforeAutospacing="1" w:line="288" w:lineRule="auto"/>
            </w:pPr>
            <w:r w:rsidRPr="00127DC2">
              <w:t xml:space="preserve">Unfair methods of competition or unfair or deceptive acts or practices defined. </w:t>
            </w:r>
          </w:p>
        </w:tc>
        <w:tc>
          <w:tcPr>
            <w:tcW w:w="1590" w:type="dxa"/>
            <w:shd w:val="clear" w:color="auto" w:fill="FFFFFF" w:themeFill="background1"/>
            <w:tcMar>
              <w:top w:w="0" w:type="dxa"/>
              <w:left w:w="0" w:type="dxa"/>
              <w:bottom w:w="0" w:type="dxa"/>
              <w:right w:w="0" w:type="dxa"/>
            </w:tcMar>
            <w:hideMark/>
          </w:tcPr>
          <w:p w14:paraId="444F7178" w14:textId="3A5A15FF" w:rsidR="00127DC2" w:rsidRPr="00127DC2" w:rsidRDefault="005F27F9" w:rsidP="00127DC2">
            <w:pPr>
              <w:spacing w:before="100" w:beforeAutospacing="1" w:line="288" w:lineRule="auto"/>
            </w:pPr>
            <w:hyperlink r:id="rId23" w:history="1">
              <w:r w:rsidR="00127DC2" w:rsidRPr="00995729">
                <w:rPr>
                  <w:rStyle w:val="Hyperlink"/>
                </w:rPr>
                <w:t>215 ILCS 5/424(3)</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36C0D506" w14:textId="77777777" w:rsidR="00127DC2" w:rsidRPr="00127DC2" w:rsidRDefault="00127DC2" w:rsidP="00127DC2">
            <w:pPr>
              <w:spacing w:before="100" w:beforeAutospacing="1" w:line="288" w:lineRule="auto"/>
            </w:pPr>
            <w:r w:rsidRPr="00127DC2">
              <w:t xml:space="preserve">It is an unfair method of competition or unfair and deceptive act or practice if a company makes or permits any unfair discrimination between individuals or risks of the same class or of essentially the same hazard and expense element because of the race, color, religion, or national origin of such insurance risks or applicants. </w:t>
            </w:r>
          </w:p>
        </w:tc>
      </w:tr>
      <w:tr w:rsidR="00127DC2" w:rsidRPr="00127DC2" w14:paraId="2B285184"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B073E99" w14:textId="77777777" w:rsidR="00127DC2" w:rsidRPr="00127DC2" w:rsidRDefault="00127DC2" w:rsidP="00127DC2">
            <w:pPr>
              <w:spacing w:before="100" w:beforeAutospacing="1" w:line="288" w:lineRule="auto"/>
            </w:pPr>
            <w:r w:rsidRPr="00127DC2">
              <w:t xml:space="preserve">Procedure as to unfair methods of competition or unfair or deceptive acts or practices not defined. </w:t>
            </w:r>
          </w:p>
        </w:tc>
        <w:tc>
          <w:tcPr>
            <w:tcW w:w="1590" w:type="dxa"/>
            <w:shd w:val="clear" w:color="auto" w:fill="FFFFFF" w:themeFill="background1"/>
            <w:tcMar>
              <w:top w:w="0" w:type="dxa"/>
              <w:left w:w="0" w:type="dxa"/>
              <w:bottom w:w="0" w:type="dxa"/>
              <w:right w:w="0" w:type="dxa"/>
            </w:tcMar>
            <w:hideMark/>
          </w:tcPr>
          <w:p w14:paraId="1FF94B7A" w14:textId="486E2FE1" w:rsidR="00127DC2" w:rsidRPr="00127DC2" w:rsidRDefault="005F27F9" w:rsidP="00127DC2">
            <w:pPr>
              <w:spacing w:before="100" w:beforeAutospacing="1" w:line="288" w:lineRule="auto"/>
            </w:pPr>
            <w:hyperlink r:id="rId24" w:history="1">
              <w:r w:rsidR="00127DC2" w:rsidRPr="00127DC2">
                <w:rPr>
                  <w:color w:val="0000FF"/>
                  <w:u w:val="single"/>
                </w:rPr>
                <w:t xml:space="preserve">215 ILCS 5/429 </w:t>
              </w:r>
            </w:hyperlink>
          </w:p>
        </w:tc>
        <w:tc>
          <w:tcPr>
            <w:tcW w:w="5240" w:type="dxa"/>
            <w:shd w:val="clear" w:color="auto" w:fill="FFFFFF" w:themeFill="background1"/>
            <w:tcMar>
              <w:top w:w="0" w:type="dxa"/>
              <w:left w:w="0" w:type="dxa"/>
              <w:bottom w:w="0" w:type="dxa"/>
              <w:right w:w="0" w:type="dxa"/>
            </w:tcMar>
            <w:hideMark/>
          </w:tcPr>
          <w:p w14:paraId="39D13D45" w14:textId="77777777" w:rsidR="00127DC2" w:rsidRPr="00127DC2" w:rsidRDefault="00127DC2" w:rsidP="00127DC2">
            <w:pPr>
              <w:spacing w:before="100" w:beforeAutospacing="1" w:line="288" w:lineRule="auto"/>
            </w:pPr>
            <w:r w:rsidRPr="00127DC2">
              <w:t xml:space="preserve">Outlines the procedures the Director follows when he has reason to believe that a company is engaging in unfair methods of competition or unfair or deceptive acts or practices. </w:t>
            </w:r>
          </w:p>
        </w:tc>
      </w:tr>
      <w:tr w:rsidR="00127DC2" w:rsidRPr="00127DC2" w14:paraId="2313D3C7"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4CBF970" w14:textId="77777777" w:rsidR="00127DC2" w:rsidRPr="00127DC2" w:rsidRDefault="00127DC2" w:rsidP="00127DC2">
            <w:pPr>
              <w:spacing w:before="100" w:beforeAutospacing="1" w:line="288" w:lineRule="auto"/>
            </w:pPr>
            <w:r w:rsidRPr="00127DC2">
              <w:t>Civil Union Partnerships-effective June 1, 2011</w:t>
            </w:r>
          </w:p>
        </w:tc>
        <w:tc>
          <w:tcPr>
            <w:tcW w:w="1590" w:type="dxa"/>
            <w:shd w:val="clear" w:color="auto" w:fill="FFFFFF" w:themeFill="background1"/>
            <w:tcMar>
              <w:top w:w="0" w:type="dxa"/>
              <w:left w:w="0" w:type="dxa"/>
              <w:bottom w:w="0" w:type="dxa"/>
              <w:right w:w="0" w:type="dxa"/>
            </w:tcMar>
            <w:hideMark/>
          </w:tcPr>
          <w:p w14:paraId="602D1846" w14:textId="4965ADF6" w:rsidR="00127DC2" w:rsidRPr="00127DC2" w:rsidRDefault="005F27F9" w:rsidP="00127DC2">
            <w:pPr>
              <w:spacing w:before="100" w:beforeAutospacing="1" w:line="288" w:lineRule="auto"/>
            </w:pPr>
            <w:hyperlink r:id="rId25" w:history="1">
              <w:r w:rsidR="001A44B0" w:rsidRPr="00344AE2">
                <w:rPr>
                  <w:rStyle w:val="Hyperlink"/>
                </w:rPr>
                <w:t>750 ILCS 75/1</w:t>
              </w:r>
            </w:hyperlink>
            <w:r w:rsidR="00127DC2" w:rsidRPr="00127DC2">
              <w:br/>
            </w:r>
            <w:r w:rsidR="00127DC2" w:rsidRPr="00127DC2">
              <w:br/>
            </w:r>
            <w:hyperlink r:id="rId26" w:history="1">
              <w:r w:rsidR="00127DC2" w:rsidRPr="00127DC2">
                <w:rPr>
                  <w:color w:val="0000FF"/>
                  <w:u w:val="single"/>
                </w:rPr>
                <w:t>Civil Union Fact Sheet</w:t>
              </w:r>
            </w:hyperlink>
          </w:p>
        </w:tc>
        <w:tc>
          <w:tcPr>
            <w:tcW w:w="5240" w:type="dxa"/>
            <w:shd w:val="clear" w:color="auto" w:fill="FFFFFF" w:themeFill="background1"/>
            <w:tcMar>
              <w:top w:w="0" w:type="dxa"/>
              <w:left w:w="0" w:type="dxa"/>
              <w:bottom w:w="0" w:type="dxa"/>
              <w:right w:w="0" w:type="dxa"/>
            </w:tcMar>
            <w:hideMark/>
          </w:tcPr>
          <w:p w14:paraId="3D09266C" w14:textId="5193CC0D" w:rsidR="00127DC2" w:rsidRPr="00127DC2" w:rsidRDefault="00127DC2" w:rsidP="00127DC2">
            <w:pPr>
              <w:spacing w:before="100" w:beforeAutospacing="1" w:line="288" w:lineRule="auto"/>
            </w:pPr>
            <w:r w:rsidRPr="00127DC2">
              <w:t>The Religious Freedom Protection and Civil Union Act  will allow both same-sex and different-sex couples to enter into a civil union with all of the obligations, protections, and legal rights that Illinois provides to married heterosexual couples.</w:t>
            </w:r>
            <w:r w:rsidRPr="00127DC2">
              <w:br/>
            </w:r>
            <w:r w:rsidRPr="00127DC2">
              <w:br/>
              <w:t xml:space="preserve">Please note that whenever a policy form, application, or rating rule includes the terms "spouse," "married," or "immediate family member" it is required that </w:t>
            </w:r>
            <w:r w:rsidRPr="00127DC2">
              <w:lastRenderedPageBreak/>
              <w:t>parties to a civil union be included in these definitions.</w:t>
            </w:r>
          </w:p>
        </w:tc>
      </w:tr>
      <w:tr w:rsidR="00127DC2" w:rsidRPr="00127DC2" w14:paraId="4F4A85F9"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AB04B44" w14:textId="77777777" w:rsidR="00127DC2" w:rsidRPr="00127DC2" w:rsidRDefault="00127DC2" w:rsidP="00127DC2">
            <w:pPr>
              <w:spacing w:before="100" w:beforeAutospacing="1" w:line="288" w:lineRule="auto"/>
              <w:jc w:val="center"/>
              <w:rPr>
                <w:b/>
                <w:bCs/>
              </w:rPr>
            </w:pPr>
            <w:r w:rsidRPr="00127DC2">
              <w:rPr>
                <w:b/>
                <w:bCs/>
              </w:rPr>
              <w:lastRenderedPageBreak/>
              <w:t>DOMESTIC ABUSE</w:t>
            </w:r>
          </w:p>
        </w:tc>
        <w:tc>
          <w:tcPr>
            <w:tcW w:w="1590" w:type="dxa"/>
            <w:shd w:val="clear" w:color="auto" w:fill="FFFFFF" w:themeFill="background1"/>
            <w:tcMar>
              <w:top w:w="0" w:type="dxa"/>
              <w:left w:w="0" w:type="dxa"/>
              <w:bottom w:w="0" w:type="dxa"/>
              <w:right w:w="0" w:type="dxa"/>
            </w:tcMar>
            <w:hideMark/>
          </w:tcPr>
          <w:p w14:paraId="68443E9A"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1D227E0D"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1DA37038"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90285B5" w14:textId="77777777" w:rsidR="00127DC2" w:rsidRPr="00127DC2" w:rsidRDefault="00127DC2" w:rsidP="00127DC2">
            <w:pPr>
              <w:spacing w:before="100" w:beforeAutospacing="1" w:line="288" w:lineRule="auto"/>
            </w:pPr>
            <w:r w:rsidRPr="00127DC2">
              <w:t xml:space="preserve">Rating, claims handling, and underwriting decisions based solely on domestic violence. </w:t>
            </w:r>
          </w:p>
        </w:tc>
        <w:tc>
          <w:tcPr>
            <w:tcW w:w="1590" w:type="dxa"/>
            <w:shd w:val="clear" w:color="auto" w:fill="FFFFFF" w:themeFill="background1"/>
            <w:tcMar>
              <w:top w:w="0" w:type="dxa"/>
              <w:left w:w="0" w:type="dxa"/>
              <w:bottom w:w="0" w:type="dxa"/>
              <w:right w:w="0" w:type="dxa"/>
            </w:tcMar>
            <w:hideMark/>
          </w:tcPr>
          <w:p w14:paraId="70D0724D" w14:textId="0F336E3C" w:rsidR="00127DC2" w:rsidRPr="00127DC2" w:rsidRDefault="005F27F9" w:rsidP="00127DC2">
            <w:pPr>
              <w:spacing w:before="100" w:beforeAutospacing="1" w:line="288" w:lineRule="auto"/>
            </w:pPr>
            <w:hyperlink r:id="rId27" w:history="1">
              <w:r w:rsidR="00127DC2" w:rsidRPr="00127DC2">
                <w:rPr>
                  <w:color w:val="0000FF"/>
                  <w:u w:val="single"/>
                </w:rPr>
                <w:t xml:space="preserve">215 ILCS 5/155.22b </w:t>
              </w:r>
            </w:hyperlink>
          </w:p>
        </w:tc>
        <w:tc>
          <w:tcPr>
            <w:tcW w:w="5240" w:type="dxa"/>
            <w:shd w:val="clear" w:color="auto" w:fill="FFFFFF" w:themeFill="background1"/>
            <w:tcMar>
              <w:top w:w="0" w:type="dxa"/>
              <w:left w:w="0" w:type="dxa"/>
              <w:bottom w:w="0" w:type="dxa"/>
              <w:right w:w="0" w:type="dxa"/>
            </w:tcMar>
            <w:hideMark/>
          </w:tcPr>
          <w:p w14:paraId="07BDF66D" w14:textId="77777777" w:rsidR="00127DC2" w:rsidRPr="00127DC2" w:rsidRDefault="00127DC2" w:rsidP="00127DC2">
            <w:pPr>
              <w:spacing w:before="100" w:beforeAutospacing="1" w:line="288" w:lineRule="auto"/>
            </w:pPr>
            <w:r w:rsidRPr="00127DC2">
              <w:t xml:space="preserve">No insurer may that issues a property and casualty policy may use the fact that an applicant or insured incurred bodily injury </w:t>
            </w:r>
            <w:proofErr w:type="gramStart"/>
            <w:r w:rsidRPr="00127DC2">
              <w:t>as a result of</w:t>
            </w:r>
            <w:proofErr w:type="gramEnd"/>
            <w:r w:rsidRPr="00127DC2">
              <w:t xml:space="preserve"> a battery committed against him/her by a spouse or person in the same household as a sole reason for a rating, underwriting, or claims handling decision. </w:t>
            </w:r>
          </w:p>
        </w:tc>
      </w:tr>
      <w:tr w:rsidR="00127DC2" w:rsidRPr="00127DC2" w14:paraId="6DBABD39"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2214C5CC" w14:textId="77777777" w:rsidR="00127DC2" w:rsidRPr="00127DC2" w:rsidRDefault="00127DC2" w:rsidP="00127DC2">
            <w:pPr>
              <w:spacing w:before="100" w:beforeAutospacing="1" w:line="288" w:lineRule="auto"/>
            </w:pPr>
            <w:r w:rsidRPr="00127DC2">
              <w:t xml:space="preserve">Intentional acts exclusion -- exception for innocent co-insured. </w:t>
            </w:r>
          </w:p>
        </w:tc>
        <w:tc>
          <w:tcPr>
            <w:tcW w:w="1590" w:type="dxa"/>
            <w:shd w:val="clear" w:color="auto" w:fill="FFFFFF" w:themeFill="background1"/>
            <w:tcMar>
              <w:top w:w="0" w:type="dxa"/>
              <w:left w:w="0" w:type="dxa"/>
              <w:bottom w:w="0" w:type="dxa"/>
              <w:right w:w="0" w:type="dxa"/>
            </w:tcMar>
            <w:hideMark/>
          </w:tcPr>
          <w:p w14:paraId="11F4F875" w14:textId="1F22A136" w:rsidR="00127DC2" w:rsidRPr="00127DC2" w:rsidRDefault="005F27F9" w:rsidP="00127DC2">
            <w:pPr>
              <w:spacing w:before="100" w:beforeAutospacing="1" w:line="288" w:lineRule="auto"/>
            </w:pPr>
            <w:hyperlink r:id="rId28" w:history="1">
              <w:r w:rsidR="00127DC2" w:rsidRPr="00127DC2">
                <w:rPr>
                  <w:color w:val="0000FF"/>
                  <w:u w:val="single"/>
                </w:rPr>
                <w:t>215 ILCS 5/155.22b</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7DEC4FB5" w14:textId="77777777" w:rsidR="00127DC2" w:rsidRPr="00127DC2" w:rsidRDefault="00127DC2" w:rsidP="00127DC2">
            <w:pPr>
              <w:spacing w:before="100" w:beforeAutospacing="1" w:line="288" w:lineRule="auto"/>
            </w:pPr>
            <w:r w:rsidRPr="00127DC2">
              <w:t xml:space="preserve">If a policy excludes property damage coverage for intentional acts, the insurers may not deny payment to an innocent co-insured who did not cooperate in or contribute to the creation of the loss if the loss arose out of a pattern of criminal domestic violence and the perpetrator of the loss is criminally prosecuted for the act causing the loss. </w:t>
            </w:r>
          </w:p>
        </w:tc>
      </w:tr>
      <w:tr w:rsidR="00127DC2" w:rsidRPr="00127DC2" w14:paraId="2139DCCE"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2FFA3842" w14:textId="77777777" w:rsidR="00127DC2" w:rsidRPr="00127DC2" w:rsidRDefault="00127DC2" w:rsidP="00127DC2">
            <w:pPr>
              <w:spacing w:before="100" w:beforeAutospacing="1" w:line="288" w:lineRule="auto"/>
              <w:jc w:val="center"/>
              <w:rPr>
                <w:b/>
                <w:bCs/>
              </w:rPr>
            </w:pPr>
            <w:r w:rsidRPr="00127DC2">
              <w:rPr>
                <w:b/>
                <w:bCs/>
              </w:rPr>
              <w:t>MOLD</w:t>
            </w:r>
          </w:p>
        </w:tc>
        <w:tc>
          <w:tcPr>
            <w:tcW w:w="1590" w:type="dxa"/>
            <w:shd w:val="clear" w:color="auto" w:fill="FFFFFF" w:themeFill="background1"/>
            <w:tcMar>
              <w:top w:w="0" w:type="dxa"/>
              <w:left w:w="0" w:type="dxa"/>
              <w:bottom w:w="0" w:type="dxa"/>
              <w:right w:w="0" w:type="dxa"/>
            </w:tcMar>
            <w:hideMark/>
          </w:tcPr>
          <w:p w14:paraId="2D4CFBE4"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7D683157"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44E9946B"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3D88A9A" w14:textId="77777777" w:rsidR="00127DC2" w:rsidRPr="00127DC2" w:rsidRDefault="00127DC2" w:rsidP="00127DC2">
            <w:pPr>
              <w:spacing w:before="100" w:beforeAutospacing="1" w:line="288" w:lineRule="auto"/>
            </w:pPr>
            <w:r w:rsidRPr="00127DC2">
              <w:t xml:space="preserve">Filing procedures and requirements for exclusions and limitations related to mold. </w:t>
            </w:r>
          </w:p>
        </w:tc>
        <w:tc>
          <w:tcPr>
            <w:tcW w:w="1590" w:type="dxa"/>
            <w:shd w:val="clear" w:color="auto" w:fill="FFFFFF" w:themeFill="background1"/>
            <w:tcMar>
              <w:top w:w="0" w:type="dxa"/>
              <w:left w:w="0" w:type="dxa"/>
              <w:bottom w:w="0" w:type="dxa"/>
              <w:right w:w="0" w:type="dxa"/>
            </w:tcMar>
            <w:hideMark/>
          </w:tcPr>
          <w:p w14:paraId="6549FF86" w14:textId="0AA8B072" w:rsidR="00127DC2" w:rsidRPr="00127DC2" w:rsidRDefault="005F27F9" w:rsidP="00127DC2">
            <w:pPr>
              <w:spacing w:before="100" w:beforeAutospacing="1" w:line="288" w:lineRule="auto"/>
            </w:pPr>
            <w:hyperlink r:id="rId29" w:history="1">
              <w:r w:rsidR="00127DC2" w:rsidRPr="001B1A15">
                <w:rPr>
                  <w:color w:val="0000FF"/>
                  <w:u w:val="single"/>
                </w:rPr>
                <w:t>Company Bulletin 2002-07</w:t>
              </w:r>
            </w:hyperlink>
          </w:p>
        </w:tc>
        <w:tc>
          <w:tcPr>
            <w:tcW w:w="5240" w:type="dxa"/>
            <w:shd w:val="clear" w:color="auto" w:fill="FFFFFF" w:themeFill="background1"/>
            <w:tcMar>
              <w:top w:w="0" w:type="dxa"/>
              <w:left w:w="0" w:type="dxa"/>
              <w:bottom w:w="0" w:type="dxa"/>
              <w:right w:w="0" w:type="dxa"/>
            </w:tcMar>
            <w:hideMark/>
          </w:tcPr>
          <w:p w14:paraId="62DC9FC1" w14:textId="77777777" w:rsidR="00127DC2" w:rsidRPr="00127DC2" w:rsidRDefault="00127DC2" w:rsidP="00127DC2">
            <w:pPr>
              <w:spacing w:before="100" w:beforeAutospacing="1" w:line="288" w:lineRule="auto"/>
            </w:pPr>
            <w:r w:rsidRPr="00127DC2">
              <w:t xml:space="preserve">Please refer to Company Bulletin 2002-07 for specific information and guidance. </w:t>
            </w:r>
          </w:p>
        </w:tc>
      </w:tr>
      <w:tr w:rsidR="00127DC2" w:rsidRPr="00127DC2" w14:paraId="47B8015B"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FEF9686" w14:textId="77777777" w:rsidR="00127DC2" w:rsidRPr="00127DC2" w:rsidRDefault="00127DC2" w:rsidP="00127DC2">
            <w:pPr>
              <w:spacing w:before="100" w:beforeAutospacing="1" w:line="288" w:lineRule="auto"/>
              <w:jc w:val="center"/>
              <w:rPr>
                <w:b/>
                <w:bCs/>
              </w:rPr>
            </w:pPr>
            <w:r w:rsidRPr="00127DC2">
              <w:rPr>
                <w:b/>
                <w:bCs/>
              </w:rPr>
              <w:t>TERRORISM</w:t>
            </w:r>
          </w:p>
        </w:tc>
        <w:tc>
          <w:tcPr>
            <w:tcW w:w="1590" w:type="dxa"/>
            <w:shd w:val="clear" w:color="auto" w:fill="FFFFFF" w:themeFill="background1"/>
            <w:tcMar>
              <w:top w:w="0" w:type="dxa"/>
              <w:left w:w="0" w:type="dxa"/>
              <w:bottom w:w="0" w:type="dxa"/>
              <w:right w:w="0" w:type="dxa"/>
            </w:tcMar>
            <w:hideMark/>
          </w:tcPr>
          <w:p w14:paraId="356E81B9"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6B737763"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35DD1C7D"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918EB94" w14:textId="77777777" w:rsidR="00127DC2" w:rsidRPr="00127DC2" w:rsidRDefault="00127DC2" w:rsidP="00127DC2">
            <w:pPr>
              <w:spacing w:before="100" w:beforeAutospacing="1" w:line="288" w:lineRule="auto"/>
            </w:pPr>
            <w:r w:rsidRPr="00127DC2">
              <w:t>Terrorism Risk Insurance Program Reauthorization Act of 2015 and Filing Procedures and Requirements for Terrorism-Related Forms, Rules and Rates.</w:t>
            </w:r>
          </w:p>
        </w:tc>
        <w:tc>
          <w:tcPr>
            <w:tcW w:w="1590" w:type="dxa"/>
            <w:shd w:val="clear" w:color="auto" w:fill="FFFFFF" w:themeFill="background1"/>
            <w:tcMar>
              <w:top w:w="0" w:type="dxa"/>
              <w:left w:w="0" w:type="dxa"/>
              <w:bottom w:w="0" w:type="dxa"/>
              <w:right w:w="0" w:type="dxa"/>
            </w:tcMar>
            <w:hideMark/>
          </w:tcPr>
          <w:p w14:paraId="4C127FB5" w14:textId="05E7206C" w:rsidR="00127DC2" w:rsidRPr="00127DC2" w:rsidRDefault="005F27F9" w:rsidP="00127DC2">
            <w:pPr>
              <w:spacing w:before="100" w:beforeAutospacing="1" w:after="288" w:line="288" w:lineRule="auto"/>
            </w:pPr>
            <w:hyperlink r:id="rId30" w:history="1">
              <w:r w:rsidR="00127DC2" w:rsidRPr="00127DC2">
                <w:rPr>
                  <w:color w:val="0000FF"/>
                  <w:u w:val="single"/>
                </w:rPr>
                <w:t>Company Bulletin 2015-03</w:t>
              </w:r>
            </w:hyperlink>
            <w:r w:rsidR="00127DC2" w:rsidRPr="00127DC2">
              <w:t xml:space="preserve"> </w:t>
            </w:r>
          </w:p>
          <w:p w14:paraId="7CBA0ECE" w14:textId="77777777" w:rsidR="00127DC2" w:rsidRPr="00127DC2" w:rsidRDefault="00127DC2" w:rsidP="00127DC2">
            <w:pPr>
              <w:spacing w:before="100" w:beforeAutospacing="1" w:line="288" w:lineRule="auto"/>
            </w:pPr>
            <w:r w:rsidRPr="00127DC2">
              <w:t> </w:t>
            </w:r>
          </w:p>
        </w:tc>
        <w:tc>
          <w:tcPr>
            <w:tcW w:w="5240" w:type="dxa"/>
            <w:shd w:val="clear" w:color="auto" w:fill="FFFFFF" w:themeFill="background1"/>
            <w:tcMar>
              <w:top w:w="0" w:type="dxa"/>
              <w:left w:w="0" w:type="dxa"/>
              <w:bottom w:w="0" w:type="dxa"/>
              <w:right w:w="0" w:type="dxa"/>
            </w:tcMar>
            <w:hideMark/>
          </w:tcPr>
          <w:p w14:paraId="08D6DCB1" w14:textId="77777777" w:rsidR="00127DC2" w:rsidRPr="00127DC2" w:rsidRDefault="00127DC2" w:rsidP="00127DC2">
            <w:pPr>
              <w:spacing w:before="100" w:beforeAutospacing="1" w:line="288" w:lineRule="auto"/>
            </w:pPr>
            <w:r w:rsidRPr="00127DC2">
              <w:t>Please refer to Company Bulletin 2015-03 for specific information and guidance.</w:t>
            </w:r>
          </w:p>
        </w:tc>
      </w:tr>
      <w:tr w:rsidR="00127DC2" w:rsidRPr="00127DC2" w14:paraId="228DC548"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7E9AA4FF" w14:textId="77777777" w:rsidR="00127DC2" w:rsidRPr="00127DC2" w:rsidRDefault="00127DC2" w:rsidP="00127DC2">
            <w:pPr>
              <w:spacing w:before="100" w:beforeAutospacing="1" w:line="288" w:lineRule="auto"/>
              <w:jc w:val="center"/>
              <w:rPr>
                <w:b/>
                <w:bCs/>
              </w:rPr>
            </w:pPr>
            <w:r w:rsidRPr="00127DC2">
              <w:rPr>
                <w:b/>
                <w:bCs/>
              </w:rPr>
              <w:t>GROUP POLICIES</w:t>
            </w:r>
          </w:p>
        </w:tc>
        <w:tc>
          <w:tcPr>
            <w:tcW w:w="1590" w:type="dxa"/>
            <w:shd w:val="clear" w:color="auto" w:fill="FFFFFF" w:themeFill="background1"/>
            <w:tcMar>
              <w:top w:w="0" w:type="dxa"/>
              <w:left w:w="0" w:type="dxa"/>
              <w:bottom w:w="0" w:type="dxa"/>
              <w:right w:w="0" w:type="dxa"/>
            </w:tcMar>
            <w:hideMark/>
          </w:tcPr>
          <w:p w14:paraId="0DB8D6AE"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0710976C"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5C2D4D77"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3D613BA" w14:textId="77777777" w:rsidR="00127DC2" w:rsidRPr="00127DC2" w:rsidRDefault="00127DC2" w:rsidP="00127DC2">
            <w:pPr>
              <w:spacing w:before="100" w:beforeAutospacing="1" w:line="288" w:lineRule="auto"/>
            </w:pPr>
            <w:r w:rsidRPr="00127DC2">
              <w:t xml:space="preserve">Group fidelity and surety policies are not specifically allowed by statute. </w:t>
            </w:r>
          </w:p>
        </w:tc>
        <w:tc>
          <w:tcPr>
            <w:tcW w:w="1590" w:type="dxa"/>
            <w:shd w:val="clear" w:color="auto" w:fill="FFFFFF" w:themeFill="background1"/>
            <w:tcMar>
              <w:top w:w="0" w:type="dxa"/>
              <w:left w:w="0" w:type="dxa"/>
              <w:bottom w:w="0" w:type="dxa"/>
              <w:right w:w="0" w:type="dxa"/>
            </w:tcMar>
            <w:hideMark/>
          </w:tcPr>
          <w:p w14:paraId="36BFA5BB" w14:textId="29FF35D0" w:rsidR="00127DC2" w:rsidRPr="00995729" w:rsidRDefault="00995729" w:rsidP="00127DC2">
            <w:pPr>
              <w:spacing w:before="100" w:beforeAutospacing="1" w:after="288" w:line="288" w:lineRule="auto"/>
              <w:rPr>
                <w:rStyle w:val="Hyperlink"/>
              </w:rPr>
            </w:pPr>
            <w:r>
              <w:rPr>
                <w:color w:val="0000FF"/>
                <w:u w:val="single"/>
              </w:rPr>
              <w:fldChar w:fldCharType="begin"/>
            </w:r>
            <w:r w:rsidR="00063389">
              <w:rPr>
                <w:color w:val="0000FF"/>
                <w:u w:val="single"/>
              </w:rPr>
              <w:instrText>HYPERLINK "https://www.ilga.gov/legislation/ilcs/ilcs4.asp?ActID=1249&amp;SeqStart=123900000&amp;SeqEnd=125900000"</w:instrText>
            </w:r>
            <w:r>
              <w:rPr>
                <w:color w:val="0000FF"/>
                <w:u w:val="single"/>
              </w:rPr>
            </w:r>
            <w:r>
              <w:rPr>
                <w:color w:val="0000FF"/>
                <w:u w:val="single"/>
              </w:rPr>
              <w:fldChar w:fldCharType="separate"/>
            </w:r>
            <w:r w:rsidR="00127DC2" w:rsidRPr="00995729">
              <w:rPr>
                <w:rStyle w:val="Hyperlink"/>
              </w:rPr>
              <w:t>215 ILCS 5/388a-388g</w:t>
            </w:r>
          </w:p>
          <w:p w14:paraId="7145C4A2" w14:textId="04BB10BA" w:rsidR="00127DC2" w:rsidRPr="00995729" w:rsidRDefault="00995729" w:rsidP="00127DC2">
            <w:pPr>
              <w:spacing w:before="100" w:beforeAutospacing="1" w:after="288" w:line="288" w:lineRule="auto"/>
              <w:rPr>
                <w:rStyle w:val="Hyperlink"/>
              </w:rPr>
            </w:pPr>
            <w:r>
              <w:rPr>
                <w:color w:val="0000FF"/>
                <w:u w:val="single"/>
              </w:rPr>
              <w:fldChar w:fldCharType="end"/>
            </w:r>
            <w:r>
              <w:rPr>
                <w:color w:val="0000FF"/>
                <w:u w:val="single"/>
              </w:rPr>
              <w:fldChar w:fldCharType="begin"/>
            </w:r>
            <w:r w:rsidR="00FE41F8">
              <w:rPr>
                <w:color w:val="0000FF"/>
                <w:u w:val="single"/>
              </w:rPr>
              <w:instrText>HYPERLINK "https://witnessslips.ilga.gov/legislation/ilcs/ilcs4.asp?DocName=021500050HArt%2E+XXIII&amp;ActID=1249&amp;ChapterID=22&amp;SeqStart=125300000&amp;SeqEnd=127100000"</w:instrText>
            </w:r>
            <w:r>
              <w:rPr>
                <w:color w:val="0000FF"/>
                <w:u w:val="single"/>
              </w:rPr>
            </w:r>
            <w:r>
              <w:rPr>
                <w:color w:val="0000FF"/>
                <w:u w:val="single"/>
              </w:rPr>
              <w:fldChar w:fldCharType="separate"/>
            </w:r>
            <w:r w:rsidR="00127DC2" w:rsidRPr="00995729">
              <w:rPr>
                <w:rStyle w:val="Hyperlink"/>
              </w:rPr>
              <w:t>215 ILCS 5/393a-393g</w:t>
            </w:r>
          </w:p>
          <w:p w14:paraId="1C95628E" w14:textId="6097DF46" w:rsidR="00127DC2" w:rsidRPr="00995729" w:rsidRDefault="00995729" w:rsidP="00127DC2">
            <w:pPr>
              <w:spacing w:before="100" w:beforeAutospacing="1" w:after="288" w:line="288" w:lineRule="auto"/>
              <w:rPr>
                <w:rStyle w:val="Hyperlink"/>
              </w:rPr>
            </w:pPr>
            <w:r>
              <w:rPr>
                <w:color w:val="0000FF"/>
                <w:u w:val="single"/>
              </w:rPr>
              <w:lastRenderedPageBreak/>
              <w:fldChar w:fldCharType="end"/>
            </w:r>
            <w:r>
              <w:rPr>
                <w:color w:val="0000FF"/>
                <w:u w:val="single"/>
              </w:rPr>
              <w:fldChar w:fldCharType="begin"/>
            </w:r>
            <w:r w:rsidR="00A24CD0">
              <w:rPr>
                <w:color w:val="0000FF"/>
                <w:u w:val="single"/>
              </w:rPr>
              <w:instrText>HYPERLINK "https://www.ilga.gov/legislation/ilcs/documents/021500050K400.1.htm"</w:instrText>
            </w:r>
            <w:r>
              <w:rPr>
                <w:color w:val="0000FF"/>
                <w:u w:val="single"/>
              </w:rPr>
            </w:r>
            <w:r>
              <w:rPr>
                <w:color w:val="0000FF"/>
                <w:u w:val="single"/>
              </w:rPr>
              <w:fldChar w:fldCharType="separate"/>
            </w:r>
            <w:r w:rsidR="00127DC2" w:rsidRPr="00995729">
              <w:rPr>
                <w:rStyle w:val="Hyperlink"/>
              </w:rPr>
              <w:t xml:space="preserve">215 ILCS 5/400.1 </w:t>
            </w:r>
          </w:p>
          <w:p w14:paraId="29F2A40D" w14:textId="24AFA844" w:rsidR="00127DC2" w:rsidRPr="00127DC2" w:rsidRDefault="00995729" w:rsidP="00127DC2">
            <w:pPr>
              <w:spacing w:before="100" w:beforeAutospacing="1" w:after="288" w:line="288" w:lineRule="auto"/>
            </w:pPr>
            <w:r>
              <w:rPr>
                <w:color w:val="0000FF"/>
                <w:u w:val="single"/>
              </w:rPr>
              <w:fldChar w:fldCharType="end"/>
            </w:r>
            <w:hyperlink r:id="rId31" w:history="1">
              <w:r w:rsidR="00127DC2" w:rsidRPr="00127DC2">
                <w:rPr>
                  <w:color w:val="0000FF"/>
                  <w:u w:val="single"/>
                </w:rPr>
                <w:t>IL Adm. Code 2302</w:t>
              </w:r>
            </w:hyperlink>
          </w:p>
          <w:p w14:paraId="5C8C3E9E" w14:textId="21310386" w:rsidR="00127DC2" w:rsidRPr="00127DC2" w:rsidRDefault="005F27F9" w:rsidP="00127DC2">
            <w:pPr>
              <w:spacing w:before="100" w:beforeAutospacing="1" w:line="288" w:lineRule="auto"/>
            </w:pPr>
            <w:hyperlink r:id="rId32" w:history="1">
              <w:r w:rsidR="00127DC2" w:rsidRPr="00127DC2">
                <w:rPr>
                  <w:color w:val="0000FF"/>
                  <w:u w:val="single"/>
                </w:rPr>
                <w:t>215 ILCS 5/900-906</w:t>
              </w:r>
            </w:hyperlink>
          </w:p>
        </w:tc>
        <w:tc>
          <w:tcPr>
            <w:tcW w:w="5240" w:type="dxa"/>
            <w:shd w:val="clear" w:color="auto" w:fill="FFFFFF" w:themeFill="background1"/>
            <w:tcMar>
              <w:top w:w="0" w:type="dxa"/>
              <w:left w:w="0" w:type="dxa"/>
              <w:bottom w:w="0" w:type="dxa"/>
              <w:right w:w="0" w:type="dxa"/>
            </w:tcMar>
            <w:hideMark/>
          </w:tcPr>
          <w:p w14:paraId="0B4B2093" w14:textId="77777777" w:rsidR="00127DC2" w:rsidRPr="00127DC2" w:rsidRDefault="00127DC2" w:rsidP="00127DC2">
            <w:pPr>
              <w:spacing w:before="100" w:beforeAutospacing="1" w:line="288" w:lineRule="auto"/>
            </w:pPr>
            <w:r w:rsidRPr="00127DC2">
              <w:lastRenderedPageBreak/>
              <w:t xml:space="preserve">There are no enabling statutes in Illinois that authorize the writing of group fire, casualty, inland marine, or surety insurance. The effect is to require that all fire, casualty, inland marine, or surety insureds of the same class be treated alike. These provisions are not applicable where the Illinois Insurance Code specifically authorizes the grouping </w:t>
            </w:r>
            <w:r w:rsidRPr="00127DC2">
              <w:lastRenderedPageBreak/>
              <w:t>of risks. The only coverages that are currently authorized on a group basis are: a) group vehicle; b) group professional liability; c) group inland marine; d) group legal.</w:t>
            </w:r>
          </w:p>
        </w:tc>
      </w:tr>
      <w:tr w:rsidR="00127DC2" w:rsidRPr="00127DC2" w14:paraId="63157056"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5101B28F" w14:textId="77777777" w:rsidR="00127DC2" w:rsidRPr="00127DC2" w:rsidRDefault="00127DC2" w:rsidP="00127DC2">
            <w:pPr>
              <w:spacing w:before="100" w:beforeAutospacing="1" w:line="288" w:lineRule="auto"/>
              <w:jc w:val="center"/>
              <w:rPr>
                <w:b/>
                <w:bCs/>
              </w:rPr>
            </w:pPr>
            <w:r w:rsidRPr="00127DC2">
              <w:rPr>
                <w:b/>
                <w:bCs/>
              </w:rPr>
              <w:lastRenderedPageBreak/>
              <w:t>REBATES</w:t>
            </w:r>
          </w:p>
        </w:tc>
        <w:tc>
          <w:tcPr>
            <w:tcW w:w="1590" w:type="dxa"/>
            <w:shd w:val="clear" w:color="auto" w:fill="FFFFFF" w:themeFill="background1"/>
            <w:tcMar>
              <w:top w:w="0" w:type="dxa"/>
              <w:left w:w="0" w:type="dxa"/>
              <w:bottom w:w="0" w:type="dxa"/>
              <w:right w:w="0" w:type="dxa"/>
            </w:tcMar>
            <w:hideMark/>
          </w:tcPr>
          <w:p w14:paraId="492BFA1B"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3726B5B3"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4E3A4E3F"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48838B0D" w14:textId="77777777" w:rsidR="00127DC2" w:rsidRPr="00127DC2" w:rsidRDefault="00127DC2" w:rsidP="00127DC2">
            <w:pPr>
              <w:spacing w:before="100" w:beforeAutospacing="1" w:after="288" w:line="288" w:lineRule="auto"/>
            </w:pPr>
            <w:r w:rsidRPr="00127DC2">
              <w:t xml:space="preserve">Payments or acceptance of rebates prohibited. </w:t>
            </w:r>
          </w:p>
          <w:p w14:paraId="797A5C91" w14:textId="77777777" w:rsidR="00127DC2" w:rsidRPr="00127DC2" w:rsidRDefault="00127DC2" w:rsidP="00127DC2">
            <w:pPr>
              <w:spacing w:before="100" w:beforeAutospacing="1" w:line="288" w:lineRule="auto"/>
            </w:pPr>
            <w:r w:rsidRPr="00127DC2">
              <w:t>Rebates -- penalties</w:t>
            </w:r>
          </w:p>
        </w:tc>
        <w:tc>
          <w:tcPr>
            <w:tcW w:w="1590" w:type="dxa"/>
            <w:shd w:val="clear" w:color="auto" w:fill="FFFFFF" w:themeFill="background1"/>
            <w:tcMar>
              <w:top w:w="0" w:type="dxa"/>
              <w:left w:w="0" w:type="dxa"/>
              <w:bottom w:w="0" w:type="dxa"/>
              <w:right w:w="0" w:type="dxa"/>
            </w:tcMar>
            <w:hideMark/>
          </w:tcPr>
          <w:p w14:paraId="663E27A0" w14:textId="19317949" w:rsidR="00127DC2" w:rsidRPr="00127DC2" w:rsidRDefault="005F27F9" w:rsidP="00127DC2">
            <w:pPr>
              <w:spacing w:before="100" w:beforeAutospacing="1" w:after="288" w:line="288" w:lineRule="auto"/>
            </w:pPr>
            <w:hyperlink r:id="rId33" w:history="1">
              <w:r w:rsidR="00127DC2" w:rsidRPr="00127DC2">
                <w:rPr>
                  <w:color w:val="0000FF"/>
                  <w:u w:val="single"/>
                </w:rPr>
                <w:t xml:space="preserve">215 ILCS 5/151 </w:t>
              </w:r>
            </w:hyperlink>
          </w:p>
          <w:p w14:paraId="79831630" w14:textId="1D2514C4" w:rsidR="00127DC2" w:rsidRPr="00127DC2" w:rsidRDefault="005F27F9" w:rsidP="00127DC2">
            <w:pPr>
              <w:spacing w:before="100" w:beforeAutospacing="1" w:line="288" w:lineRule="auto"/>
            </w:pPr>
            <w:hyperlink r:id="rId34" w:history="1">
              <w:r w:rsidR="00127DC2" w:rsidRPr="00127DC2">
                <w:rPr>
                  <w:color w:val="0000FF"/>
                  <w:u w:val="single"/>
                </w:rPr>
                <w:t>215 ILCS 5/152</w:t>
              </w:r>
            </w:hyperlink>
          </w:p>
        </w:tc>
        <w:tc>
          <w:tcPr>
            <w:tcW w:w="5240" w:type="dxa"/>
            <w:shd w:val="clear" w:color="auto" w:fill="FFFFFF" w:themeFill="background1"/>
            <w:tcMar>
              <w:top w:w="0" w:type="dxa"/>
              <w:left w:w="0" w:type="dxa"/>
              <w:bottom w:w="0" w:type="dxa"/>
              <w:right w:w="0" w:type="dxa"/>
            </w:tcMar>
            <w:hideMark/>
          </w:tcPr>
          <w:p w14:paraId="34F73350" w14:textId="77777777" w:rsidR="00127DC2" w:rsidRPr="00127DC2" w:rsidRDefault="00127DC2" w:rsidP="00127DC2">
            <w:pPr>
              <w:spacing w:before="100" w:beforeAutospacing="1" w:after="288" w:line="288" w:lineRule="auto"/>
            </w:pPr>
            <w:r w:rsidRPr="00127DC2">
              <w:t xml:space="preserve">No insurer, agent or broker shall offer, give, etc., any rebate of premium, agent's commission, profits, dividends, or any special advantage in date of policy or age of issue, or any other valuable consideration or inducement, upon issuance or renewal, which is not specified in the policy contract of insurance. </w:t>
            </w:r>
          </w:p>
          <w:p w14:paraId="0A7851EB" w14:textId="77777777" w:rsidR="00127DC2" w:rsidRPr="00127DC2" w:rsidRDefault="00127DC2" w:rsidP="00127DC2">
            <w:pPr>
              <w:spacing w:before="100" w:beforeAutospacing="1" w:after="288" w:line="288" w:lineRule="auto"/>
            </w:pPr>
            <w:r w:rsidRPr="00127DC2">
              <w:t>However, insurers may pay a bonus to policyholders or abate their premiums, in whole or in part, out of surplus accumulated from nonparticipating insurance.</w:t>
            </w:r>
          </w:p>
          <w:p w14:paraId="44EB4D48" w14:textId="77777777" w:rsidR="00127DC2" w:rsidRPr="00127DC2" w:rsidRDefault="00127DC2" w:rsidP="00127DC2">
            <w:pPr>
              <w:spacing w:before="100" w:beforeAutospacing="1" w:after="288" w:line="288" w:lineRule="auto"/>
            </w:pPr>
            <w:r w:rsidRPr="00127DC2">
              <w:t>Insurers may also offer a child passenger restraint system, or a discount from the purchase price of a child passenger restraining system to policyholders, when the purpose of such system is the safety of a child and compliance with the "Child Passenger Protection Act."</w:t>
            </w:r>
          </w:p>
          <w:p w14:paraId="1200A3BE" w14:textId="77777777" w:rsidR="00127DC2" w:rsidRPr="00127DC2" w:rsidRDefault="00127DC2" w:rsidP="00127DC2">
            <w:pPr>
              <w:spacing w:before="100" w:beforeAutospacing="1" w:after="288" w:line="288" w:lineRule="auto"/>
            </w:pPr>
            <w:r w:rsidRPr="00127DC2">
              <w:t>No insured or applicant shall directly or indirectly receive or accept any rebate of premium or agent's or broker's commission, or any favor or advantage, or any valuable consideration or inducement, other than such as is specified in the policy.</w:t>
            </w:r>
          </w:p>
          <w:p w14:paraId="3D9668AB" w14:textId="77777777" w:rsidR="00127DC2" w:rsidRPr="00127DC2" w:rsidRDefault="00127DC2" w:rsidP="00127DC2">
            <w:pPr>
              <w:spacing w:before="100" w:beforeAutospacing="1" w:line="288" w:lineRule="auto"/>
            </w:pPr>
            <w:r w:rsidRPr="00127DC2">
              <w:t>Any company or person violating any provision of Section 151 shall be guilty of a Class B misdemeanor.</w:t>
            </w:r>
          </w:p>
        </w:tc>
      </w:tr>
      <w:tr w:rsidR="00127DC2" w:rsidRPr="00127DC2" w14:paraId="77381B0C"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2DD8B6D5" w14:textId="77777777" w:rsidR="00127DC2" w:rsidRPr="00127DC2" w:rsidRDefault="00127DC2" w:rsidP="00127DC2">
            <w:pPr>
              <w:spacing w:before="100" w:beforeAutospacing="1" w:line="288" w:lineRule="auto"/>
              <w:jc w:val="center"/>
              <w:rPr>
                <w:b/>
                <w:bCs/>
              </w:rPr>
            </w:pPr>
            <w:r w:rsidRPr="00127DC2">
              <w:rPr>
                <w:b/>
                <w:bCs/>
              </w:rPr>
              <w:t>VOIDANCE</w:t>
            </w:r>
          </w:p>
        </w:tc>
        <w:tc>
          <w:tcPr>
            <w:tcW w:w="1590" w:type="dxa"/>
            <w:shd w:val="clear" w:color="auto" w:fill="FFFFFF" w:themeFill="background1"/>
            <w:tcMar>
              <w:top w:w="0" w:type="dxa"/>
              <w:left w:w="0" w:type="dxa"/>
              <w:bottom w:w="0" w:type="dxa"/>
              <w:right w:w="0" w:type="dxa"/>
            </w:tcMar>
            <w:hideMark/>
          </w:tcPr>
          <w:p w14:paraId="6DEACB17"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637E16A8"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78EBDAC2"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E728A67" w14:textId="77777777" w:rsidR="00127DC2" w:rsidRPr="00127DC2" w:rsidRDefault="00127DC2" w:rsidP="00127DC2">
            <w:pPr>
              <w:spacing w:before="100" w:beforeAutospacing="1" w:line="288" w:lineRule="auto"/>
            </w:pPr>
            <w:r w:rsidRPr="00127DC2">
              <w:lastRenderedPageBreak/>
              <w:t xml:space="preserve">Requirements to rescind a policy for misrepresentation or false warranty. </w:t>
            </w:r>
          </w:p>
        </w:tc>
        <w:tc>
          <w:tcPr>
            <w:tcW w:w="1590" w:type="dxa"/>
            <w:shd w:val="clear" w:color="auto" w:fill="FFFFFF" w:themeFill="background1"/>
            <w:tcMar>
              <w:top w:w="0" w:type="dxa"/>
              <w:left w:w="0" w:type="dxa"/>
              <w:bottom w:w="0" w:type="dxa"/>
              <w:right w:w="0" w:type="dxa"/>
            </w:tcMar>
            <w:hideMark/>
          </w:tcPr>
          <w:p w14:paraId="4B3472C0" w14:textId="353D4DD1" w:rsidR="00127DC2" w:rsidRPr="00127DC2" w:rsidRDefault="005F27F9" w:rsidP="00127DC2">
            <w:pPr>
              <w:spacing w:before="100" w:beforeAutospacing="1" w:line="288" w:lineRule="auto"/>
            </w:pPr>
            <w:hyperlink r:id="rId35" w:history="1">
              <w:r w:rsidR="00127DC2" w:rsidRPr="00127DC2">
                <w:rPr>
                  <w:color w:val="0000FF"/>
                  <w:u w:val="single"/>
                </w:rPr>
                <w:t xml:space="preserve">215 ILCS 5/154 </w:t>
              </w:r>
            </w:hyperlink>
          </w:p>
        </w:tc>
        <w:tc>
          <w:tcPr>
            <w:tcW w:w="5240" w:type="dxa"/>
            <w:shd w:val="clear" w:color="auto" w:fill="FFFFFF" w:themeFill="background1"/>
            <w:tcMar>
              <w:top w:w="0" w:type="dxa"/>
              <w:left w:w="0" w:type="dxa"/>
              <w:bottom w:w="0" w:type="dxa"/>
              <w:right w:w="0" w:type="dxa"/>
            </w:tcMar>
            <w:hideMark/>
          </w:tcPr>
          <w:p w14:paraId="362307B7" w14:textId="77777777" w:rsidR="00127DC2" w:rsidRPr="00127DC2" w:rsidRDefault="00127DC2" w:rsidP="00127DC2">
            <w:pPr>
              <w:spacing w:before="100" w:beforeAutospacing="1" w:line="288" w:lineRule="auto"/>
            </w:pPr>
            <w:r w:rsidRPr="00127DC2">
              <w:t xml:space="preserve">A policy may not be rescinded, defeated or avoided unless the misrepresentation is stated in the policy, endorsement or rider attached thereto, or in the written application therefore, and was made with the actual intent to deceive, or materially affected either the acceptance of the risk or the hazard assumed by the company. </w:t>
            </w:r>
          </w:p>
        </w:tc>
      </w:tr>
      <w:tr w:rsidR="00127DC2" w:rsidRPr="00127DC2" w14:paraId="007C314A"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0B34382B" w14:textId="77777777" w:rsidR="00127DC2" w:rsidRPr="00127DC2" w:rsidRDefault="00A065C8" w:rsidP="00127DC2">
            <w:pPr>
              <w:spacing w:before="100" w:beforeAutospacing="1" w:line="288" w:lineRule="auto"/>
              <w:jc w:val="center"/>
              <w:rPr>
                <w:b/>
                <w:bCs/>
              </w:rPr>
            </w:pPr>
            <w:r>
              <w:rPr>
                <w:b/>
                <w:bCs/>
              </w:rPr>
              <w:t>MISCELLANEOUS</w:t>
            </w:r>
          </w:p>
        </w:tc>
        <w:tc>
          <w:tcPr>
            <w:tcW w:w="1590" w:type="dxa"/>
            <w:shd w:val="clear" w:color="auto" w:fill="FFFFFF" w:themeFill="background1"/>
            <w:tcMar>
              <w:top w:w="0" w:type="dxa"/>
              <w:left w:w="0" w:type="dxa"/>
              <w:bottom w:w="0" w:type="dxa"/>
              <w:right w:w="0" w:type="dxa"/>
            </w:tcMar>
            <w:hideMark/>
          </w:tcPr>
          <w:p w14:paraId="6D5B8E7A"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6C75DBBF"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36777EAD"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77BA3F3" w14:textId="77777777" w:rsidR="00127DC2" w:rsidRPr="00127DC2" w:rsidRDefault="00127DC2" w:rsidP="00127DC2">
            <w:pPr>
              <w:spacing w:before="100" w:beforeAutospacing="1" w:line="288" w:lineRule="auto"/>
            </w:pPr>
            <w:r w:rsidRPr="00127DC2">
              <w:t xml:space="preserve">Intentional acts exclusion -- exception for innocent co-insured. </w:t>
            </w:r>
          </w:p>
        </w:tc>
        <w:tc>
          <w:tcPr>
            <w:tcW w:w="1590" w:type="dxa"/>
            <w:shd w:val="clear" w:color="auto" w:fill="FFFFFF" w:themeFill="background1"/>
            <w:tcMar>
              <w:top w:w="0" w:type="dxa"/>
              <w:left w:w="0" w:type="dxa"/>
              <w:bottom w:w="0" w:type="dxa"/>
              <w:right w:w="0" w:type="dxa"/>
            </w:tcMar>
            <w:hideMark/>
          </w:tcPr>
          <w:p w14:paraId="1D4D605F" w14:textId="060845FB" w:rsidR="00127DC2" w:rsidRPr="00127DC2" w:rsidRDefault="005F27F9" w:rsidP="00127DC2">
            <w:pPr>
              <w:spacing w:before="100" w:beforeAutospacing="1" w:line="288" w:lineRule="auto"/>
            </w:pPr>
            <w:hyperlink r:id="rId36" w:history="1">
              <w:r w:rsidR="00127DC2" w:rsidRPr="00127DC2">
                <w:rPr>
                  <w:color w:val="0000FF"/>
                  <w:u w:val="single"/>
                </w:rPr>
                <w:t xml:space="preserve">215 ILCS 5/155.22b </w:t>
              </w:r>
            </w:hyperlink>
          </w:p>
        </w:tc>
        <w:tc>
          <w:tcPr>
            <w:tcW w:w="5240" w:type="dxa"/>
            <w:shd w:val="clear" w:color="auto" w:fill="FFFFFF" w:themeFill="background1"/>
            <w:tcMar>
              <w:top w:w="0" w:type="dxa"/>
              <w:left w:w="0" w:type="dxa"/>
              <w:bottom w:w="0" w:type="dxa"/>
              <w:right w:w="0" w:type="dxa"/>
            </w:tcMar>
            <w:hideMark/>
          </w:tcPr>
          <w:p w14:paraId="3C76D934" w14:textId="77777777" w:rsidR="00127DC2" w:rsidRPr="00127DC2" w:rsidRDefault="00127DC2" w:rsidP="00127DC2">
            <w:pPr>
              <w:spacing w:before="100" w:beforeAutospacing="1" w:line="288" w:lineRule="auto"/>
            </w:pPr>
            <w:r w:rsidRPr="00127DC2">
              <w:t xml:space="preserve">If a policy excludes property damage coverage for intentional acts, the insurers may not deny payment to an innocent co-insured who did not cooperate in or contribute to the creation of the loss if the loss arose out of a pattern of criminal domestic violence and the perpetrator of the loss is criminally prosecuted for the act causing the loss. </w:t>
            </w:r>
          </w:p>
        </w:tc>
      </w:tr>
      <w:tr w:rsidR="00127DC2" w:rsidRPr="00127DC2" w14:paraId="7C3073B7"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21438412" w14:textId="77777777" w:rsidR="00127DC2" w:rsidRPr="00127DC2" w:rsidRDefault="00127DC2" w:rsidP="00127DC2">
            <w:pPr>
              <w:spacing w:before="100" w:beforeAutospacing="1" w:line="288" w:lineRule="auto"/>
            </w:pPr>
            <w:r w:rsidRPr="00127DC2">
              <w:t xml:space="preserve">Negative response roll-ons are prohibited. </w:t>
            </w:r>
          </w:p>
        </w:tc>
        <w:tc>
          <w:tcPr>
            <w:tcW w:w="1590" w:type="dxa"/>
            <w:shd w:val="clear" w:color="auto" w:fill="FFFFFF" w:themeFill="background1"/>
            <w:tcMar>
              <w:top w:w="0" w:type="dxa"/>
              <w:left w:w="0" w:type="dxa"/>
              <w:bottom w:w="0" w:type="dxa"/>
              <w:right w:w="0" w:type="dxa"/>
            </w:tcMar>
            <w:hideMark/>
          </w:tcPr>
          <w:p w14:paraId="362E7C7C" w14:textId="44CB97C7" w:rsidR="00127DC2" w:rsidRPr="00127DC2" w:rsidRDefault="005F27F9" w:rsidP="00127DC2">
            <w:pPr>
              <w:spacing w:before="100" w:beforeAutospacing="1" w:line="288" w:lineRule="auto"/>
            </w:pPr>
            <w:hyperlink r:id="rId37" w:history="1">
              <w:r w:rsidR="00127DC2" w:rsidRPr="00127DC2">
                <w:rPr>
                  <w:color w:val="0000FF"/>
                  <w:u w:val="single"/>
                </w:rPr>
                <w:t xml:space="preserve">215 ILCS 5/429 </w:t>
              </w:r>
            </w:hyperlink>
          </w:p>
        </w:tc>
        <w:tc>
          <w:tcPr>
            <w:tcW w:w="5240" w:type="dxa"/>
            <w:shd w:val="clear" w:color="auto" w:fill="FFFFFF" w:themeFill="background1"/>
            <w:tcMar>
              <w:top w:w="0" w:type="dxa"/>
              <w:left w:w="0" w:type="dxa"/>
              <w:bottom w:w="0" w:type="dxa"/>
              <w:right w:w="0" w:type="dxa"/>
            </w:tcMar>
            <w:hideMark/>
          </w:tcPr>
          <w:p w14:paraId="306A61A3" w14:textId="77777777" w:rsidR="00127DC2" w:rsidRPr="00127DC2" w:rsidRDefault="00127DC2" w:rsidP="00127DC2">
            <w:pPr>
              <w:spacing w:before="100" w:beforeAutospacing="1" w:line="288" w:lineRule="auto"/>
            </w:pPr>
            <w:r w:rsidRPr="00127DC2">
              <w:t xml:space="preserve">Form changes that are optional may not be applied "automatically unless the insured rejects." Insureds must be offered the option and must respond affirmatively for the change to apply. To apply the option automatically unless rejected is to engage in an unfair or deceptive act or practice in violation of Section 429. </w:t>
            </w:r>
          </w:p>
        </w:tc>
      </w:tr>
      <w:tr w:rsidR="00127DC2" w:rsidRPr="00127DC2" w14:paraId="3CDA59B0"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9D43AF3" w14:textId="77777777" w:rsidR="00127DC2" w:rsidRPr="00127DC2" w:rsidRDefault="00127DC2" w:rsidP="00127DC2">
            <w:pPr>
              <w:spacing w:before="100" w:beforeAutospacing="1" w:line="288" w:lineRule="auto"/>
              <w:jc w:val="center"/>
              <w:rPr>
                <w:b/>
                <w:bCs/>
              </w:rPr>
            </w:pPr>
            <w:r w:rsidRPr="00127DC2">
              <w:rPr>
                <w:b/>
                <w:bCs/>
              </w:rPr>
              <w:t>RATE, RULE, RATING PLAN, CLASSIFICATION, AND TERRITORY FILING REQUIREMENTS</w:t>
            </w:r>
          </w:p>
        </w:tc>
        <w:tc>
          <w:tcPr>
            <w:tcW w:w="1590" w:type="dxa"/>
            <w:shd w:val="clear" w:color="auto" w:fill="FFFFFF" w:themeFill="background1"/>
            <w:tcMar>
              <w:top w:w="0" w:type="dxa"/>
              <w:left w:w="0" w:type="dxa"/>
              <w:bottom w:w="0" w:type="dxa"/>
              <w:right w:w="0" w:type="dxa"/>
            </w:tcMar>
            <w:hideMark/>
          </w:tcPr>
          <w:p w14:paraId="0DE665B4"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5AD873AB"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53BBF14D"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1FAF845D" w14:textId="77777777" w:rsidR="00127DC2" w:rsidRPr="00127DC2" w:rsidRDefault="00127DC2" w:rsidP="00127DC2">
            <w:pPr>
              <w:spacing w:before="100" w:beforeAutospacing="1" w:line="288" w:lineRule="auto"/>
            </w:pPr>
            <w:r w:rsidRPr="00127DC2">
              <w:t xml:space="preserve">Fidelity and surety rates and rules are not required to be filed in Illinois. </w:t>
            </w:r>
          </w:p>
        </w:tc>
        <w:tc>
          <w:tcPr>
            <w:tcW w:w="1590" w:type="dxa"/>
            <w:shd w:val="clear" w:color="auto" w:fill="FFFFFF" w:themeFill="background1"/>
            <w:tcMar>
              <w:top w:w="0" w:type="dxa"/>
              <w:left w:w="0" w:type="dxa"/>
              <w:bottom w:w="0" w:type="dxa"/>
              <w:right w:w="0" w:type="dxa"/>
            </w:tcMar>
            <w:hideMark/>
          </w:tcPr>
          <w:p w14:paraId="2B75ABF1" w14:textId="06647A6E" w:rsidR="00127DC2" w:rsidRPr="00127DC2" w:rsidRDefault="005F27F9" w:rsidP="00127DC2">
            <w:pPr>
              <w:spacing w:before="100" w:beforeAutospacing="1" w:line="288" w:lineRule="auto"/>
            </w:pPr>
            <w:hyperlink r:id="rId38" w:history="1">
              <w:r w:rsidR="00127DC2" w:rsidRPr="00127DC2">
                <w:rPr>
                  <w:color w:val="0000FF"/>
                  <w:u w:val="single"/>
                </w:rPr>
                <w:t>50 IL Adm. Code 754</w:t>
              </w:r>
            </w:hyperlink>
          </w:p>
        </w:tc>
        <w:tc>
          <w:tcPr>
            <w:tcW w:w="5240" w:type="dxa"/>
            <w:shd w:val="clear" w:color="auto" w:fill="FFFFFF" w:themeFill="background1"/>
            <w:tcMar>
              <w:top w:w="0" w:type="dxa"/>
              <w:left w:w="0" w:type="dxa"/>
              <w:bottom w:w="0" w:type="dxa"/>
              <w:right w:w="0" w:type="dxa"/>
            </w:tcMar>
            <w:hideMark/>
          </w:tcPr>
          <w:p w14:paraId="5C521351" w14:textId="77777777" w:rsidR="00127DC2" w:rsidRPr="00127DC2" w:rsidRDefault="00127DC2" w:rsidP="00127DC2">
            <w:pPr>
              <w:spacing w:before="100" w:beforeAutospacing="1" w:line="288" w:lineRule="auto"/>
            </w:pPr>
            <w:r w:rsidRPr="00127DC2">
              <w:t>Fidelity and surety rates and rules are not required to be filed in Illinois.</w:t>
            </w:r>
          </w:p>
        </w:tc>
      </w:tr>
      <w:tr w:rsidR="00127DC2" w:rsidRPr="00127DC2" w14:paraId="2166484B"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C24FFDF" w14:textId="77777777" w:rsidR="00127DC2" w:rsidRPr="00127DC2" w:rsidRDefault="00127DC2" w:rsidP="00127DC2">
            <w:pPr>
              <w:spacing w:before="100" w:beforeAutospacing="1" w:line="288" w:lineRule="auto"/>
              <w:jc w:val="center"/>
              <w:rPr>
                <w:b/>
                <w:bCs/>
              </w:rPr>
            </w:pPr>
            <w:r w:rsidRPr="00127DC2">
              <w:rPr>
                <w:b/>
                <w:bCs/>
              </w:rPr>
              <w:t>INDIVIDUAL RISK RATING</w:t>
            </w:r>
          </w:p>
        </w:tc>
        <w:tc>
          <w:tcPr>
            <w:tcW w:w="1590" w:type="dxa"/>
            <w:shd w:val="clear" w:color="auto" w:fill="FFFFFF" w:themeFill="background1"/>
            <w:tcMar>
              <w:top w:w="0" w:type="dxa"/>
              <w:left w:w="0" w:type="dxa"/>
              <w:bottom w:w="0" w:type="dxa"/>
              <w:right w:w="0" w:type="dxa"/>
            </w:tcMar>
            <w:hideMark/>
          </w:tcPr>
          <w:p w14:paraId="6278F33D"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55185449"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20CDC4A1"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6BF01B91" w14:textId="77777777" w:rsidR="00127DC2" w:rsidRPr="00127DC2" w:rsidRDefault="00127DC2" w:rsidP="00127DC2">
            <w:pPr>
              <w:spacing w:before="100" w:beforeAutospacing="1" w:line="288" w:lineRule="auto"/>
            </w:pPr>
            <w:r w:rsidRPr="00127DC2">
              <w:t xml:space="preserve">Insurers do not have to file rates for individual risks. However, insurers must maintain documentary information for review by the Department. </w:t>
            </w:r>
          </w:p>
        </w:tc>
        <w:tc>
          <w:tcPr>
            <w:tcW w:w="1590" w:type="dxa"/>
            <w:shd w:val="clear" w:color="auto" w:fill="FFFFFF" w:themeFill="background1"/>
            <w:tcMar>
              <w:top w:w="0" w:type="dxa"/>
              <w:left w:w="0" w:type="dxa"/>
              <w:bottom w:w="0" w:type="dxa"/>
              <w:right w:w="0" w:type="dxa"/>
            </w:tcMar>
            <w:hideMark/>
          </w:tcPr>
          <w:p w14:paraId="755E7DF6" w14:textId="4BC7CF06" w:rsidR="00127DC2" w:rsidRPr="00127DC2" w:rsidRDefault="005F27F9" w:rsidP="00127DC2">
            <w:pPr>
              <w:spacing w:before="100" w:beforeAutospacing="1" w:line="288" w:lineRule="auto"/>
            </w:pPr>
            <w:hyperlink r:id="rId39" w:history="1">
              <w:r w:rsidR="00127DC2" w:rsidRPr="00127DC2">
                <w:rPr>
                  <w:color w:val="0000FF"/>
                  <w:u w:val="single"/>
                </w:rPr>
                <w:t xml:space="preserve">50 IL Adm. Code 754 </w:t>
              </w:r>
            </w:hyperlink>
          </w:p>
        </w:tc>
        <w:tc>
          <w:tcPr>
            <w:tcW w:w="5240" w:type="dxa"/>
            <w:shd w:val="clear" w:color="auto" w:fill="FFFFFF" w:themeFill="background1"/>
            <w:tcMar>
              <w:top w:w="0" w:type="dxa"/>
              <w:left w:w="0" w:type="dxa"/>
              <w:bottom w:w="0" w:type="dxa"/>
              <w:right w:w="0" w:type="dxa"/>
            </w:tcMar>
            <w:hideMark/>
          </w:tcPr>
          <w:p w14:paraId="451342F9" w14:textId="77777777" w:rsidR="00127DC2" w:rsidRPr="00127DC2" w:rsidRDefault="00127DC2" w:rsidP="00127DC2">
            <w:pPr>
              <w:spacing w:before="100" w:beforeAutospacing="1" w:after="288" w:line="288" w:lineRule="auto"/>
            </w:pPr>
            <w:r w:rsidRPr="00127DC2">
              <w:t xml:space="preserve">A company is not required to file rates for individual Illinois risks which cannot be rated in the normal course of business rating because of special or unusual characteristics and must be rated </w:t>
            </w:r>
            <w:proofErr w:type="gramStart"/>
            <w:r w:rsidRPr="00127DC2">
              <w:t>on the basis of</w:t>
            </w:r>
            <w:proofErr w:type="gramEnd"/>
            <w:r w:rsidRPr="00127DC2">
              <w:t xml:space="preserve"> underwriting judgment. </w:t>
            </w:r>
          </w:p>
          <w:p w14:paraId="0EFD26FF" w14:textId="77777777" w:rsidR="00127DC2" w:rsidRPr="00127DC2" w:rsidRDefault="00127DC2" w:rsidP="00127DC2">
            <w:pPr>
              <w:spacing w:before="100" w:beforeAutospacing="1" w:line="288" w:lineRule="auto"/>
            </w:pPr>
            <w:r w:rsidRPr="00127DC2">
              <w:lastRenderedPageBreak/>
              <w:t xml:space="preserve">Company must maintain documentary information regarding such individual risk rates for review by the Department's </w:t>
            </w:r>
            <w:r w:rsidR="005E41E8">
              <w:t>Property &amp; Casualty Compliance Unit</w:t>
            </w:r>
            <w:r w:rsidRPr="00127DC2">
              <w:t>.</w:t>
            </w:r>
          </w:p>
        </w:tc>
      </w:tr>
      <w:tr w:rsidR="00127DC2" w:rsidRPr="00127DC2" w14:paraId="4A67C7FF"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10FD0C9D" w14:textId="77777777" w:rsidR="00127DC2" w:rsidRPr="00127DC2" w:rsidRDefault="00127DC2" w:rsidP="00127DC2">
            <w:pPr>
              <w:spacing w:before="100" w:beforeAutospacing="1" w:line="288" w:lineRule="auto"/>
              <w:jc w:val="center"/>
              <w:rPr>
                <w:b/>
                <w:bCs/>
              </w:rPr>
            </w:pPr>
            <w:r w:rsidRPr="00127DC2">
              <w:rPr>
                <w:b/>
                <w:bCs/>
              </w:rPr>
              <w:lastRenderedPageBreak/>
              <w:t>OTHER</w:t>
            </w:r>
          </w:p>
        </w:tc>
        <w:tc>
          <w:tcPr>
            <w:tcW w:w="1590" w:type="dxa"/>
            <w:shd w:val="clear" w:color="auto" w:fill="FFFFFF" w:themeFill="background1"/>
            <w:tcMar>
              <w:top w:w="0" w:type="dxa"/>
              <w:left w:w="0" w:type="dxa"/>
              <w:bottom w:w="0" w:type="dxa"/>
              <w:right w:w="0" w:type="dxa"/>
            </w:tcMar>
            <w:hideMark/>
          </w:tcPr>
          <w:p w14:paraId="56D99862" w14:textId="77777777" w:rsidR="00127DC2" w:rsidRPr="00127DC2" w:rsidRDefault="00127DC2" w:rsidP="00127DC2">
            <w:pPr>
              <w:spacing w:before="100" w:beforeAutospacing="1" w:line="288" w:lineRule="auto"/>
              <w:jc w:val="center"/>
              <w:rPr>
                <w:b/>
                <w:bCs/>
              </w:rPr>
            </w:pPr>
            <w:r w:rsidRPr="00127DC2">
              <w:rPr>
                <w:b/>
                <w:bCs/>
              </w:rPr>
              <w:t>REFERENCE</w:t>
            </w:r>
          </w:p>
        </w:tc>
        <w:tc>
          <w:tcPr>
            <w:tcW w:w="5240" w:type="dxa"/>
            <w:shd w:val="clear" w:color="auto" w:fill="FFFFFF" w:themeFill="background1"/>
            <w:tcMar>
              <w:top w:w="0" w:type="dxa"/>
              <w:left w:w="0" w:type="dxa"/>
              <w:bottom w:w="0" w:type="dxa"/>
              <w:right w:w="0" w:type="dxa"/>
            </w:tcMar>
            <w:hideMark/>
          </w:tcPr>
          <w:p w14:paraId="74B7CE07" w14:textId="77777777" w:rsidR="00127DC2" w:rsidRPr="00127DC2" w:rsidRDefault="00127DC2" w:rsidP="00127DC2">
            <w:pPr>
              <w:spacing w:before="100" w:beforeAutospacing="1" w:line="288" w:lineRule="auto"/>
              <w:jc w:val="center"/>
              <w:rPr>
                <w:b/>
                <w:bCs/>
              </w:rPr>
            </w:pPr>
            <w:r w:rsidRPr="00127DC2">
              <w:rPr>
                <w:b/>
                <w:bCs/>
              </w:rPr>
              <w:t>DESCRIPTION OF REVIEW STANDARDS REQUIREMENTS</w:t>
            </w:r>
          </w:p>
        </w:tc>
      </w:tr>
      <w:tr w:rsidR="00127DC2" w:rsidRPr="00127DC2" w14:paraId="130B8F4F"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0A705962" w14:textId="77777777" w:rsidR="00127DC2" w:rsidRPr="00127DC2" w:rsidRDefault="00127DC2" w:rsidP="00127DC2">
            <w:pPr>
              <w:spacing w:before="100" w:beforeAutospacing="1" w:line="288" w:lineRule="auto"/>
            </w:pPr>
            <w:r w:rsidRPr="00127DC2">
              <w:t xml:space="preserve">Unfair methods of competition or unfair or deceptive acts or practices defined. </w:t>
            </w:r>
          </w:p>
        </w:tc>
        <w:tc>
          <w:tcPr>
            <w:tcW w:w="1590" w:type="dxa"/>
            <w:shd w:val="clear" w:color="auto" w:fill="FFFFFF" w:themeFill="background1"/>
            <w:tcMar>
              <w:top w:w="0" w:type="dxa"/>
              <w:left w:w="0" w:type="dxa"/>
              <w:bottom w:w="0" w:type="dxa"/>
              <w:right w:w="0" w:type="dxa"/>
            </w:tcMar>
            <w:hideMark/>
          </w:tcPr>
          <w:p w14:paraId="1321AC9E" w14:textId="2AEA077C" w:rsidR="00127DC2" w:rsidRPr="00127DC2" w:rsidRDefault="005F27F9" w:rsidP="00127DC2">
            <w:pPr>
              <w:spacing w:before="100" w:beforeAutospacing="1" w:line="288" w:lineRule="auto"/>
            </w:pPr>
            <w:hyperlink r:id="rId40" w:history="1">
              <w:r w:rsidR="00127DC2" w:rsidRPr="00127DC2">
                <w:rPr>
                  <w:color w:val="0000FF"/>
                  <w:u w:val="single"/>
                </w:rPr>
                <w:t>215 ILCS 5/424(3)</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0DE7DCBA" w14:textId="77777777" w:rsidR="00127DC2" w:rsidRPr="00127DC2" w:rsidRDefault="00127DC2" w:rsidP="00127DC2">
            <w:pPr>
              <w:spacing w:before="100" w:beforeAutospacing="1" w:line="288" w:lineRule="auto"/>
            </w:pPr>
            <w:r w:rsidRPr="00127DC2">
              <w:t xml:space="preserve">It is an unfair method of competition or unfair and deceptive act or practice if a company makes or permits any unfair discrimination between individuals or risks of the same class or of essentially the same hazard and expense element because of the race, color, religion, or national origin of such insurance risks or applicants. </w:t>
            </w:r>
          </w:p>
        </w:tc>
      </w:tr>
      <w:tr w:rsidR="00127DC2" w:rsidRPr="00127DC2" w14:paraId="72AB6A90" w14:textId="77777777" w:rsidTr="00A5768E">
        <w:trPr>
          <w:tblCellSpacing w:w="0" w:type="dxa"/>
          <w:jc w:val="center"/>
        </w:trPr>
        <w:tc>
          <w:tcPr>
            <w:tcW w:w="3145" w:type="dxa"/>
            <w:shd w:val="clear" w:color="auto" w:fill="FFFFFF" w:themeFill="background1"/>
            <w:tcMar>
              <w:top w:w="0" w:type="dxa"/>
              <w:left w:w="0" w:type="dxa"/>
              <w:bottom w:w="0" w:type="dxa"/>
              <w:right w:w="0" w:type="dxa"/>
            </w:tcMar>
            <w:hideMark/>
          </w:tcPr>
          <w:p w14:paraId="3D8584F8" w14:textId="77777777" w:rsidR="00127DC2" w:rsidRPr="00127DC2" w:rsidRDefault="00127DC2" w:rsidP="00127DC2">
            <w:pPr>
              <w:spacing w:before="100" w:beforeAutospacing="1" w:line="288" w:lineRule="auto"/>
            </w:pPr>
            <w:r w:rsidRPr="00127DC2">
              <w:t xml:space="preserve">Procedure as to unfair methods of competition or unfair or deceptive acts or practices not defined. </w:t>
            </w:r>
          </w:p>
        </w:tc>
        <w:tc>
          <w:tcPr>
            <w:tcW w:w="1590" w:type="dxa"/>
            <w:shd w:val="clear" w:color="auto" w:fill="FFFFFF" w:themeFill="background1"/>
            <w:tcMar>
              <w:top w:w="0" w:type="dxa"/>
              <w:left w:w="0" w:type="dxa"/>
              <w:bottom w:w="0" w:type="dxa"/>
              <w:right w:w="0" w:type="dxa"/>
            </w:tcMar>
            <w:hideMark/>
          </w:tcPr>
          <w:p w14:paraId="464AEB92" w14:textId="176F5D6F" w:rsidR="00127DC2" w:rsidRPr="00127DC2" w:rsidRDefault="005F27F9" w:rsidP="00127DC2">
            <w:pPr>
              <w:spacing w:before="100" w:beforeAutospacing="1" w:line="288" w:lineRule="auto"/>
            </w:pPr>
            <w:hyperlink r:id="rId41" w:history="1">
              <w:r w:rsidR="00127DC2" w:rsidRPr="008161F9">
                <w:rPr>
                  <w:rStyle w:val="Hyperlink"/>
                </w:rPr>
                <w:t>215 ILCS 5/429</w:t>
              </w:r>
            </w:hyperlink>
            <w:r w:rsidR="00127DC2" w:rsidRPr="00127DC2">
              <w:t xml:space="preserve"> </w:t>
            </w:r>
          </w:p>
        </w:tc>
        <w:tc>
          <w:tcPr>
            <w:tcW w:w="5240" w:type="dxa"/>
            <w:shd w:val="clear" w:color="auto" w:fill="FFFFFF" w:themeFill="background1"/>
            <w:tcMar>
              <w:top w:w="0" w:type="dxa"/>
              <w:left w:w="0" w:type="dxa"/>
              <w:bottom w:w="0" w:type="dxa"/>
              <w:right w:w="0" w:type="dxa"/>
            </w:tcMar>
            <w:hideMark/>
          </w:tcPr>
          <w:p w14:paraId="433C12D6" w14:textId="77777777" w:rsidR="00127DC2" w:rsidRPr="00127DC2" w:rsidRDefault="00127DC2" w:rsidP="00127DC2">
            <w:pPr>
              <w:spacing w:before="100" w:beforeAutospacing="1" w:line="288" w:lineRule="auto"/>
            </w:pPr>
            <w:r w:rsidRPr="00127DC2">
              <w:t xml:space="preserve">Outlines the procedures the Director follows when he has reason to believe that a company is engaging in unfair methods of competition or unfair or deceptive acts or practices. </w:t>
            </w:r>
          </w:p>
        </w:tc>
      </w:tr>
    </w:tbl>
    <w:p w14:paraId="2E2FEBEB" w14:textId="7F22A8F2" w:rsidR="006000DF" w:rsidRDefault="006000DF" w:rsidP="006000DF">
      <w:pPr>
        <w:jc w:val="right"/>
        <w:rPr>
          <w:sz w:val="20"/>
          <w:szCs w:val="20"/>
        </w:rPr>
      </w:pPr>
      <w:r>
        <w:rPr>
          <w:sz w:val="20"/>
          <w:szCs w:val="20"/>
        </w:rPr>
        <w:t xml:space="preserve">Revised </w:t>
      </w:r>
      <w:proofErr w:type="gramStart"/>
      <w:r>
        <w:rPr>
          <w:sz w:val="20"/>
          <w:szCs w:val="20"/>
        </w:rPr>
        <w:t>0</w:t>
      </w:r>
      <w:r w:rsidR="001B1A15">
        <w:rPr>
          <w:sz w:val="20"/>
          <w:szCs w:val="20"/>
        </w:rPr>
        <w:t>4</w:t>
      </w:r>
      <w:r>
        <w:rPr>
          <w:sz w:val="20"/>
          <w:szCs w:val="20"/>
        </w:rPr>
        <w:t>/</w:t>
      </w:r>
      <w:r w:rsidR="001B1A15">
        <w:rPr>
          <w:sz w:val="20"/>
          <w:szCs w:val="20"/>
        </w:rPr>
        <w:t>11</w:t>
      </w:r>
      <w:r>
        <w:rPr>
          <w:sz w:val="20"/>
          <w:szCs w:val="20"/>
        </w:rPr>
        <w:t>/202</w:t>
      </w:r>
      <w:r w:rsidR="001B1A15">
        <w:rPr>
          <w:sz w:val="20"/>
          <w:szCs w:val="20"/>
        </w:rPr>
        <w:t>3</w:t>
      </w:r>
      <w:proofErr w:type="gramEnd"/>
    </w:p>
    <w:p w14:paraId="352419D0" w14:textId="77777777" w:rsidR="00127DC2" w:rsidRPr="00127DC2" w:rsidRDefault="00127DC2" w:rsidP="00127DC2">
      <w:pPr>
        <w:spacing w:before="100" w:beforeAutospacing="1"/>
      </w:pPr>
    </w:p>
    <w:p w14:paraId="44FF1202" w14:textId="77777777" w:rsidR="00295D2B" w:rsidRDefault="00295D2B"/>
    <w:sectPr w:rsidR="00295D2B" w:rsidSect="00127DC2">
      <w:headerReference w:type="even" r:id="rId42"/>
      <w:headerReference w:type="default" r:id="rId43"/>
      <w:footerReference w:type="even" r:id="rId44"/>
      <w:footerReference w:type="default" r:id="rId45"/>
      <w:headerReference w:type="first" r:id="rId46"/>
      <w:footerReference w:type="firs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C4D8" w14:textId="77777777" w:rsidR="00DF5C55" w:rsidRDefault="00DF5C55" w:rsidP="00DF5C55">
      <w:r>
        <w:separator/>
      </w:r>
    </w:p>
  </w:endnote>
  <w:endnote w:type="continuationSeparator" w:id="0">
    <w:p w14:paraId="17A77979" w14:textId="77777777" w:rsidR="00DF5C55" w:rsidRDefault="00DF5C55" w:rsidP="00DF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6AA6" w14:textId="77777777" w:rsidR="00DF5C55" w:rsidRDefault="00DF5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979498"/>
      <w:docPartObj>
        <w:docPartGallery w:val="Page Numbers (Bottom of Page)"/>
        <w:docPartUnique/>
      </w:docPartObj>
    </w:sdtPr>
    <w:sdtEndPr>
      <w:rPr>
        <w:noProof/>
      </w:rPr>
    </w:sdtEndPr>
    <w:sdtContent>
      <w:p w14:paraId="78694778" w14:textId="77777777" w:rsidR="00DF5C55" w:rsidRDefault="00DF5C55">
        <w:pPr>
          <w:pStyle w:val="Footer"/>
          <w:jc w:val="center"/>
        </w:pPr>
        <w:r>
          <w:fldChar w:fldCharType="begin"/>
        </w:r>
        <w:r>
          <w:instrText xml:space="preserve"> PAGE   \* MERGEFORMAT </w:instrText>
        </w:r>
        <w:r>
          <w:fldChar w:fldCharType="separate"/>
        </w:r>
        <w:r w:rsidR="00A065C8">
          <w:rPr>
            <w:noProof/>
          </w:rPr>
          <w:t>8</w:t>
        </w:r>
        <w:r>
          <w:rPr>
            <w:noProof/>
          </w:rPr>
          <w:fldChar w:fldCharType="end"/>
        </w:r>
      </w:p>
    </w:sdtContent>
  </w:sdt>
  <w:p w14:paraId="79E7BB67" w14:textId="77777777" w:rsidR="00DF5C55" w:rsidRDefault="00DF5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8967" w14:textId="77777777" w:rsidR="00DF5C55" w:rsidRDefault="00DF5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C194" w14:textId="77777777" w:rsidR="00DF5C55" w:rsidRDefault="00DF5C55" w:rsidP="00DF5C55">
      <w:r>
        <w:separator/>
      </w:r>
    </w:p>
  </w:footnote>
  <w:footnote w:type="continuationSeparator" w:id="0">
    <w:p w14:paraId="214B20E7" w14:textId="77777777" w:rsidR="00DF5C55" w:rsidRDefault="00DF5C55" w:rsidP="00DF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27E0" w14:textId="77777777" w:rsidR="00DF5C55" w:rsidRDefault="00DF5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74995CD3" w14:textId="77777777" w:rsidR="00DF5C55" w:rsidRDefault="00DF5C55">
        <w:pPr>
          <w:pStyle w:val="Header"/>
          <w:jc w:val="right"/>
        </w:pPr>
        <w:r>
          <w:t xml:space="preserve">Page </w:t>
        </w:r>
        <w:r>
          <w:rPr>
            <w:b/>
            <w:bCs/>
          </w:rPr>
          <w:fldChar w:fldCharType="begin"/>
        </w:r>
        <w:r>
          <w:rPr>
            <w:b/>
            <w:bCs/>
          </w:rPr>
          <w:instrText xml:space="preserve"> PAGE </w:instrText>
        </w:r>
        <w:r>
          <w:rPr>
            <w:b/>
            <w:bCs/>
          </w:rPr>
          <w:fldChar w:fldCharType="separate"/>
        </w:r>
        <w:r w:rsidR="00A065C8">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sidR="00A065C8">
          <w:rPr>
            <w:b/>
            <w:bCs/>
            <w:noProof/>
          </w:rPr>
          <w:t>8</w:t>
        </w:r>
        <w:r>
          <w:rPr>
            <w:b/>
            <w:bCs/>
          </w:rPr>
          <w:fldChar w:fldCharType="end"/>
        </w:r>
      </w:p>
    </w:sdtContent>
  </w:sdt>
  <w:p w14:paraId="3A8B0978" w14:textId="77777777" w:rsidR="00DF5C55" w:rsidRDefault="00DF5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3F9B" w14:textId="77777777" w:rsidR="00DF5C55" w:rsidRDefault="00DF5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B4C"/>
    <w:multiLevelType w:val="multilevel"/>
    <w:tmpl w:val="055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B3CE0"/>
    <w:multiLevelType w:val="multilevel"/>
    <w:tmpl w:val="55D2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526F2D"/>
    <w:multiLevelType w:val="multilevel"/>
    <w:tmpl w:val="E164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899147">
    <w:abstractNumId w:val="0"/>
  </w:num>
  <w:num w:numId="2" w16cid:durableId="616984241">
    <w:abstractNumId w:val="2"/>
  </w:num>
  <w:num w:numId="3" w16cid:durableId="1820269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C2"/>
    <w:rsid w:val="00063389"/>
    <w:rsid w:val="00103FB7"/>
    <w:rsid w:val="0011722C"/>
    <w:rsid w:val="00127DC2"/>
    <w:rsid w:val="001A44B0"/>
    <w:rsid w:val="001B1A15"/>
    <w:rsid w:val="00295D2B"/>
    <w:rsid w:val="002F3E15"/>
    <w:rsid w:val="002F6264"/>
    <w:rsid w:val="005E41E8"/>
    <w:rsid w:val="005F27F9"/>
    <w:rsid w:val="006000DF"/>
    <w:rsid w:val="00714998"/>
    <w:rsid w:val="008161F9"/>
    <w:rsid w:val="00826E3E"/>
    <w:rsid w:val="00856A7A"/>
    <w:rsid w:val="00884BA4"/>
    <w:rsid w:val="00964CB5"/>
    <w:rsid w:val="00973E84"/>
    <w:rsid w:val="00995729"/>
    <w:rsid w:val="00A065C8"/>
    <w:rsid w:val="00A24CD0"/>
    <w:rsid w:val="00A5768E"/>
    <w:rsid w:val="00AC06A9"/>
    <w:rsid w:val="00B40926"/>
    <w:rsid w:val="00BC1179"/>
    <w:rsid w:val="00BE3C0F"/>
    <w:rsid w:val="00D158C4"/>
    <w:rsid w:val="00DF5C55"/>
    <w:rsid w:val="00EC45ED"/>
    <w:rsid w:val="00F8583D"/>
    <w:rsid w:val="00FE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49544"/>
  <w15:chartTrackingRefBased/>
  <w15:docId w15:val="{34D39C7E-4634-46D4-9C4E-02B5BD68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D2B"/>
    <w:rPr>
      <w:sz w:val="24"/>
      <w:szCs w:val="24"/>
    </w:rPr>
  </w:style>
  <w:style w:type="paragraph" w:styleId="Heading1">
    <w:name w:val="heading 1"/>
    <w:basedOn w:val="Normal"/>
    <w:link w:val="Heading1Char"/>
    <w:uiPriority w:val="9"/>
    <w:qFormat/>
    <w:rsid w:val="00127DC2"/>
    <w:pPr>
      <w:spacing w:before="100" w:beforeAutospacing="1" w:after="115"/>
      <w:outlineLvl w:val="0"/>
    </w:pPr>
    <w:rPr>
      <w:b/>
      <w:bCs/>
      <w:kern w:val="36"/>
      <w:sz w:val="48"/>
      <w:szCs w:val="48"/>
    </w:rPr>
  </w:style>
  <w:style w:type="paragraph" w:styleId="Heading2">
    <w:name w:val="heading 2"/>
    <w:basedOn w:val="Normal"/>
    <w:link w:val="Heading2Char"/>
    <w:uiPriority w:val="9"/>
    <w:qFormat/>
    <w:rsid w:val="00127DC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27DC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127DC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DC2"/>
    <w:rPr>
      <w:b/>
      <w:bCs/>
      <w:kern w:val="36"/>
      <w:sz w:val="48"/>
      <w:szCs w:val="48"/>
    </w:rPr>
  </w:style>
  <w:style w:type="character" w:customStyle="1" w:styleId="Heading2Char">
    <w:name w:val="Heading 2 Char"/>
    <w:basedOn w:val="DefaultParagraphFont"/>
    <w:link w:val="Heading2"/>
    <w:uiPriority w:val="9"/>
    <w:rsid w:val="00127DC2"/>
    <w:rPr>
      <w:b/>
      <w:bCs/>
      <w:sz w:val="36"/>
      <w:szCs w:val="36"/>
    </w:rPr>
  </w:style>
  <w:style w:type="character" w:customStyle="1" w:styleId="Heading3Char">
    <w:name w:val="Heading 3 Char"/>
    <w:basedOn w:val="DefaultParagraphFont"/>
    <w:link w:val="Heading3"/>
    <w:uiPriority w:val="9"/>
    <w:rsid w:val="00127DC2"/>
    <w:rPr>
      <w:b/>
      <w:bCs/>
      <w:sz w:val="27"/>
      <w:szCs w:val="27"/>
    </w:rPr>
  </w:style>
  <w:style w:type="character" w:customStyle="1" w:styleId="Heading4Char">
    <w:name w:val="Heading 4 Char"/>
    <w:basedOn w:val="DefaultParagraphFont"/>
    <w:link w:val="Heading4"/>
    <w:uiPriority w:val="9"/>
    <w:rsid w:val="00127DC2"/>
    <w:rPr>
      <w:b/>
      <w:bCs/>
      <w:sz w:val="24"/>
      <w:szCs w:val="24"/>
    </w:rPr>
  </w:style>
  <w:style w:type="paragraph" w:styleId="NormalWeb">
    <w:name w:val="Normal (Web)"/>
    <w:basedOn w:val="Normal"/>
    <w:uiPriority w:val="99"/>
    <w:semiHidden/>
    <w:unhideWhenUsed/>
    <w:rsid w:val="00127DC2"/>
    <w:pPr>
      <w:spacing w:before="100" w:beforeAutospacing="1" w:after="144" w:line="288" w:lineRule="auto"/>
    </w:pPr>
  </w:style>
  <w:style w:type="character" w:styleId="Hyperlink">
    <w:name w:val="Hyperlink"/>
    <w:basedOn w:val="DefaultParagraphFont"/>
    <w:uiPriority w:val="99"/>
    <w:unhideWhenUsed/>
    <w:rsid w:val="00127DC2"/>
    <w:rPr>
      <w:color w:val="0000FF"/>
      <w:u w:val="single"/>
    </w:rPr>
  </w:style>
  <w:style w:type="character" w:styleId="Strong">
    <w:name w:val="Strong"/>
    <w:basedOn w:val="DefaultParagraphFont"/>
    <w:uiPriority w:val="22"/>
    <w:qFormat/>
    <w:rsid w:val="00127DC2"/>
    <w:rPr>
      <w:b/>
      <w:bCs/>
    </w:rPr>
  </w:style>
  <w:style w:type="paragraph" w:styleId="Header">
    <w:name w:val="header"/>
    <w:basedOn w:val="Normal"/>
    <w:link w:val="HeaderChar"/>
    <w:uiPriority w:val="99"/>
    <w:unhideWhenUsed/>
    <w:rsid w:val="00DF5C55"/>
    <w:pPr>
      <w:tabs>
        <w:tab w:val="center" w:pos="4680"/>
        <w:tab w:val="right" w:pos="9360"/>
      </w:tabs>
    </w:pPr>
  </w:style>
  <w:style w:type="character" w:customStyle="1" w:styleId="HeaderChar">
    <w:name w:val="Header Char"/>
    <w:basedOn w:val="DefaultParagraphFont"/>
    <w:link w:val="Header"/>
    <w:uiPriority w:val="99"/>
    <w:rsid w:val="00DF5C55"/>
    <w:rPr>
      <w:sz w:val="24"/>
      <w:szCs w:val="24"/>
    </w:rPr>
  </w:style>
  <w:style w:type="paragraph" w:styleId="Footer">
    <w:name w:val="footer"/>
    <w:basedOn w:val="Normal"/>
    <w:link w:val="FooterChar"/>
    <w:uiPriority w:val="99"/>
    <w:unhideWhenUsed/>
    <w:rsid w:val="00DF5C55"/>
    <w:pPr>
      <w:tabs>
        <w:tab w:val="center" w:pos="4680"/>
        <w:tab w:val="right" w:pos="9360"/>
      </w:tabs>
    </w:pPr>
  </w:style>
  <w:style w:type="character" w:customStyle="1" w:styleId="FooterChar">
    <w:name w:val="Footer Char"/>
    <w:basedOn w:val="DefaultParagraphFont"/>
    <w:link w:val="Footer"/>
    <w:uiPriority w:val="99"/>
    <w:rsid w:val="00DF5C55"/>
    <w:rPr>
      <w:sz w:val="24"/>
      <w:szCs w:val="24"/>
    </w:rPr>
  </w:style>
  <w:style w:type="character" w:styleId="FollowedHyperlink">
    <w:name w:val="FollowedHyperlink"/>
    <w:basedOn w:val="DefaultParagraphFont"/>
    <w:semiHidden/>
    <w:unhideWhenUsed/>
    <w:rsid w:val="00AC06A9"/>
    <w:rPr>
      <w:color w:val="800080" w:themeColor="followedHyperlink"/>
      <w:u w:val="single"/>
    </w:rPr>
  </w:style>
  <w:style w:type="character" w:styleId="UnresolvedMention">
    <w:name w:val="Unresolved Mention"/>
    <w:basedOn w:val="DefaultParagraphFont"/>
    <w:uiPriority w:val="99"/>
    <w:semiHidden/>
    <w:unhideWhenUsed/>
    <w:rsid w:val="005F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8537">
      <w:bodyDiv w:val="1"/>
      <w:marLeft w:val="0"/>
      <w:marRight w:val="0"/>
      <w:marTop w:val="0"/>
      <w:marBottom w:val="0"/>
      <w:divBdr>
        <w:top w:val="none" w:sz="0" w:space="0" w:color="auto"/>
        <w:left w:val="none" w:sz="0" w:space="0" w:color="auto"/>
        <w:bottom w:val="none" w:sz="0" w:space="0" w:color="auto"/>
        <w:right w:val="none" w:sz="0" w:space="0" w:color="auto"/>
      </w:divBdr>
    </w:div>
    <w:div w:id="8943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lga.gov/legislation/ilcs/ilcs4.asp?DocName=021500050HArt%2E+IX&amp;ActID=1249&amp;ChapterID=22&amp;SeqStart=48100000&amp;SeqEnd=62750000" TargetMode="External"/><Relationship Id="rId18" Type="http://schemas.openxmlformats.org/officeDocument/2006/relationships/hyperlink" Target="https://www.ilga.gov/commission/jcar/admincode/050/05000931sections.html" TargetMode="External"/><Relationship Id="rId26" Type="http://schemas.openxmlformats.org/officeDocument/2006/relationships/hyperlink" Target="https://idoi.illinois.gov/content/dam/soi/en/web/insurance/companies/documents/Civil-Union-FAQ-Sheet.pdf" TargetMode="External"/><Relationship Id="rId39" Type="http://schemas.openxmlformats.org/officeDocument/2006/relationships/hyperlink" Target="https://www.ilga.gov/commission/jcar/admincode/050/05000754sections.html" TargetMode="External"/><Relationship Id="rId3" Type="http://schemas.openxmlformats.org/officeDocument/2006/relationships/settings" Target="settings.xml"/><Relationship Id="rId21" Type="http://schemas.openxmlformats.org/officeDocument/2006/relationships/hyperlink" Target="https://www.ilga.gov/legislation/ilcs/documents/021500050K155.22.htm" TargetMode="External"/><Relationship Id="rId34" Type="http://schemas.openxmlformats.org/officeDocument/2006/relationships/hyperlink" Target="https://www.ilga.gov/legislation/ilcs/documents/021500050K152.htm"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mailto:benjamin.rekart@illinois.gov" TargetMode="External"/><Relationship Id="rId12" Type="http://schemas.openxmlformats.org/officeDocument/2006/relationships/hyperlink" Target="http://www.ilga.gov/legislation/ilcs/ilcs4.asp?DocName=021500050HArt%2E+IX&amp;ActID=1249&amp;ChapterID=22&amp;SeqStart=48100000&amp;SeqEnd=62750000" TargetMode="External"/><Relationship Id="rId17" Type="http://schemas.openxmlformats.org/officeDocument/2006/relationships/hyperlink" Target="http://www.ilga.gov/legislation/ilcs/ilcs4.asp?DocName=021500050HArt%2E+IX&amp;ActID=1249&amp;ChapterID=22&amp;SeqStart=48100000&amp;SeqEnd=62750000" TargetMode="External"/><Relationship Id="rId25" Type="http://schemas.openxmlformats.org/officeDocument/2006/relationships/hyperlink" Target="http://www.ilga.gov/legislation/ilcs/ilcs3.asp?ActID=3294" TargetMode="External"/><Relationship Id="rId33" Type="http://schemas.openxmlformats.org/officeDocument/2006/relationships/hyperlink" Target="https://www.ilga.gov/legislation/ilcs/documents/021500050K151.htm" TargetMode="External"/><Relationship Id="rId38" Type="http://schemas.openxmlformats.org/officeDocument/2006/relationships/hyperlink" Target="https://www.ilga.gov/commission/jcar/admincode/050/05000754sections.html"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ilga.gov/legislation/ilcs/ilcs4.asp?DocName=021500050HArt%2E+IX&amp;ActID=1249&amp;ChapterID=22&amp;SeqStart=48100000&amp;SeqEnd=62750000" TargetMode="External"/><Relationship Id="rId20" Type="http://schemas.openxmlformats.org/officeDocument/2006/relationships/hyperlink" Target="https://uscode.house.gov/view.xhtml?req=(title:26%20section:170%20edition:prelim)%20OR%20(granuleid:USC-prelim-title26-section170)&amp;f=treesort&amp;edition=prelim&amp;num=0&amp;jumpTo=true" TargetMode="External"/><Relationship Id="rId29" Type="http://schemas.openxmlformats.org/officeDocument/2006/relationships/hyperlink" Target="https://idoi.illinois.gov/content/dam/soi/en/web/insurance/companies/documents/CB0207.pdf" TargetMode="External"/><Relationship Id="rId41" Type="http://schemas.openxmlformats.org/officeDocument/2006/relationships/hyperlink" Target="https://www.ilga.gov/legislation/ilcs/documents/021500050K42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ga.gov/legislation/ilcs/ilcs4.asp?DocName=021500050HArt%2E+IX&amp;ActID=1249&amp;ChapterID=22&amp;SeqStart=48100000&amp;SeqEnd=62750000" TargetMode="External"/><Relationship Id="rId24" Type="http://schemas.openxmlformats.org/officeDocument/2006/relationships/hyperlink" Target="https://www.ilga.gov/legislation/ilcs/documents/021500050K429.htm" TargetMode="External"/><Relationship Id="rId32" Type="http://schemas.openxmlformats.org/officeDocument/2006/relationships/hyperlink" Target="https://www.ilga.gov/legislation/ilcs/ilcs4.asp?ActID=1249&amp;SeqStart=165900000&amp;SeqEnd=166900000" TargetMode="External"/><Relationship Id="rId37" Type="http://schemas.openxmlformats.org/officeDocument/2006/relationships/hyperlink" Target="https://www.ilga.gov/legislation/ilcs/documents/021500050K429.htm" TargetMode="External"/><Relationship Id="rId40" Type="http://schemas.openxmlformats.org/officeDocument/2006/relationships/hyperlink" Target="https://www.ilga.gov/legislation/ilcs/documents/021500050K424.htm"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ilga.gov/legislation/ilcs/ilcs4.asp?DocName=021500050HArt%2E+IX&amp;ActID=1249&amp;ChapterID=22&amp;SeqStart=48100000&amp;SeqEnd=62750000" TargetMode="External"/><Relationship Id="rId23" Type="http://schemas.openxmlformats.org/officeDocument/2006/relationships/hyperlink" Target="https://www.ilga.gov/legislation/ilcs/documents/021500050K424.htm" TargetMode="External"/><Relationship Id="rId28" Type="http://schemas.openxmlformats.org/officeDocument/2006/relationships/hyperlink" Target="https://www.ilga.gov/legislation/ilcs/documents/021500050K155.22b.htm" TargetMode="External"/><Relationship Id="rId36" Type="http://schemas.openxmlformats.org/officeDocument/2006/relationships/hyperlink" Target="https://www.ilga.gov/legislation/ilcs/documents/021500050K155.22b.htm" TargetMode="External"/><Relationship Id="rId49" Type="http://schemas.openxmlformats.org/officeDocument/2006/relationships/theme" Target="theme/theme1.xml"/><Relationship Id="rId10" Type="http://schemas.openxmlformats.org/officeDocument/2006/relationships/hyperlink" Target="https://idoi.illinois.gov/content/dam/soi/en/web/insurance/companies/documents/List-of-Classes-Clauses.pdf" TargetMode="External"/><Relationship Id="rId19" Type="http://schemas.openxmlformats.org/officeDocument/2006/relationships/hyperlink" Target="https://idoi.illinois.gov/content/dam/soi/en/web/insurance/companies/companybulletins/cb-2025-01.pdf" TargetMode="External"/><Relationship Id="rId31" Type="http://schemas.openxmlformats.org/officeDocument/2006/relationships/hyperlink" Target="https://www.ilga.gov/commission/jcar/admincode/050/05002302sections.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lga.gov/commission/jcar/admincode/050/050parts.html" TargetMode="External"/><Relationship Id="rId14" Type="http://schemas.openxmlformats.org/officeDocument/2006/relationships/hyperlink" Target="http://www.ilga.gov/legislation/ilcs/ilcs4.asp?DocName=021500050HArt%2E+IX&amp;ActID=1249&amp;ChapterID=22&amp;SeqStart=48100000&amp;SeqEnd=62750000" TargetMode="External"/><Relationship Id="rId22" Type="http://schemas.openxmlformats.org/officeDocument/2006/relationships/hyperlink" Target="https://www.ilga.gov/legislation/ilcs/documents/021500050K155.22b.htm" TargetMode="External"/><Relationship Id="rId27" Type="http://schemas.openxmlformats.org/officeDocument/2006/relationships/hyperlink" Target="https://www.ilga.gov/legislation/ilcs/documents/021500050K155.22b.htm" TargetMode="External"/><Relationship Id="rId30" Type="http://schemas.openxmlformats.org/officeDocument/2006/relationships/hyperlink" Target="https://idoi.illinois.gov/content/dam/soi/en/web/insurance/companies/companybulletins/cb2015-03.pdf" TargetMode="External"/><Relationship Id="rId35" Type="http://schemas.openxmlformats.org/officeDocument/2006/relationships/hyperlink" Target="https://www.ilga.gov/legislation/ilcs/documents/021500050K154.htm"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ilga.gov/legislation/ilcs/ilcs2.asp?ChapterID=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2288</Words>
  <Characters>16887</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Karen E.</dc:creator>
  <cp:keywords/>
  <dc:description/>
  <cp:lastModifiedBy>Wheet, Daric</cp:lastModifiedBy>
  <cp:revision>4</cp:revision>
  <cp:lastPrinted>2022-10-05T18:42:00Z</cp:lastPrinted>
  <dcterms:created xsi:type="dcterms:W3CDTF">2025-01-14T19:19:00Z</dcterms:created>
  <dcterms:modified xsi:type="dcterms:W3CDTF">2025-02-13T18:28:00Z</dcterms:modified>
</cp:coreProperties>
</file>