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D1C8" w14:textId="394C3C5F" w:rsidR="001034FD" w:rsidRDefault="001034FD" w:rsidP="00435AAE">
      <w:pPr>
        <w:spacing w:after="0"/>
        <w:jc w:val="center"/>
        <w:rPr>
          <w:rFonts w:ascii="Tahoma" w:hAnsi="Tahoma" w:cs="Tahoma"/>
          <w:sz w:val="28"/>
          <w:szCs w:val="28"/>
        </w:rPr>
      </w:pPr>
      <w:r>
        <w:rPr>
          <w:rFonts w:ascii="Tahoma" w:hAnsi="Tahoma" w:cs="Tahoma"/>
          <w:noProof/>
          <w:sz w:val="28"/>
          <w:szCs w:val="28"/>
        </w:rPr>
        <w:drawing>
          <wp:anchor distT="0" distB="0" distL="114300" distR="114300" simplePos="0" relativeHeight="251658240" behindDoc="1" locked="0" layoutInCell="1" allowOverlap="1" wp14:anchorId="58CECC23" wp14:editId="276AC6A3">
            <wp:simplePos x="0" y="0"/>
            <wp:positionH relativeFrom="page">
              <wp:posOffset>1733879</wp:posOffset>
            </wp:positionH>
            <wp:positionV relativeFrom="paragraph">
              <wp:posOffset>4248</wp:posOffset>
            </wp:positionV>
            <wp:extent cx="4210050" cy="1424989"/>
            <wp:effectExtent l="0" t="0" r="0" b="3810"/>
            <wp:wrapTight wrapText="bothSides">
              <wp:wrapPolygon edited="0">
                <wp:start x="1857" y="0"/>
                <wp:lineTo x="1173" y="866"/>
                <wp:lineTo x="0" y="3754"/>
                <wp:lineTo x="0" y="11551"/>
                <wp:lineTo x="293" y="16749"/>
                <wp:lineTo x="4496" y="18481"/>
                <wp:lineTo x="98" y="18481"/>
                <wp:lineTo x="195" y="21369"/>
                <wp:lineTo x="18179" y="21369"/>
                <wp:lineTo x="18766" y="21369"/>
                <wp:lineTo x="21014" y="21369"/>
                <wp:lineTo x="20623" y="18481"/>
                <wp:lineTo x="17104" y="18481"/>
                <wp:lineTo x="21209" y="16749"/>
                <wp:lineTo x="21111" y="13861"/>
                <wp:lineTo x="21502" y="9529"/>
                <wp:lineTo x="21502" y="7797"/>
                <wp:lineTo x="21014" y="4620"/>
                <wp:lineTo x="21209" y="578"/>
                <wp:lineTo x="20427" y="289"/>
                <wp:lineTo x="3910" y="0"/>
                <wp:lineTo x="1857" y="0"/>
              </wp:wrapPolygon>
            </wp:wrapTight>
            <wp:docPr id="1212427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1424989"/>
                    </a:xfrm>
                    <a:prstGeom prst="rect">
                      <a:avLst/>
                    </a:prstGeom>
                    <a:noFill/>
                  </pic:spPr>
                </pic:pic>
              </a:graphicData>
            </a:graphic>
          </wp:anchor>
        </w:drawing>
      </w:r>
    </w:p>
    <w:p w14:paraId="3D1D7F23" w14:textId="77777777" w:rsidR="001034FD" w:rsidRDefault="001034FD" w:rsidP="00435AAE">
      <w:pPr>
        <w:spacing w:after="0"/>
        <w:jc w:val="center"/>
        <w:rPr>
          <w:rFonts w:ascii="Tahoma" w:hAnsi="Tahoma" w:cs="Tahoma"/>
          <w:sz w:val="28"/>
          <w:szCs w:val="28"/>
        </w:rPr>
      </w:pPr>
    </w:p>
    <w:p w14:paraId="23BD8D6F" w14:textId="77777777" w:rsidR="001034FD" w:rsidRDefault="001034FD" w:rsidP="00435AAE">
      <w:pPr>
        <w:spacing w:after="0"/>
        <w:jc w:val="center"/>
        <w:rPr>
          <w:rFonts w:ascii="Tahoma" w:hAnsi="Tahoma" w:cs="Tahoma"/>
          <w:sz w:val="28"/>
          <w:szCs w:val="28"/>
        </w:rPr>
      </w:pPr>
    </w:p>
    <w:p w14:paraId="7EBED202" w14:textId="77777777" w:rsidR="001034FD" w:rsidRDefault="001034FD" w:rsidP="00435AAE">
      <w:pPr>
        <w:spacing w:after="0"/>
        <w:jc w:val="center"/>
        <w:rPr>
          <w:rFonts w:ascii="Tahoma" w:hAnsi="Tahoma" w:cs="Tahoma"/>
          <w:sz w:val="28"/>
          <w:szCs w:val="28"/>
        </w:rPr>
      </w:pPr>
    </w:p>
    <w:p w14:paraId="78BD1624" w14:textId="77777777" w:rsidR="001034FD" w:rsidRDefault="001034FD" w:rsidP="00435AAE">
      <w:pPr>
        <w:spacing w:after="0"/>
        <w:jc w:val="center"/>
        <w:rPr>
          <w:rFonts w:ascii="Tahoma" w:hAnsi="Tahoma" w:cs="Tahoma"/>
          <w:sz w:val="28"/>
          <w:szCs w:val="28"/>
        </w:rPr>
      </w:pPr>
    </w:p>
    <w:p w14:paraId="77E0BC49" w14:textId="77777777" w:rsidR="001034FD" w:rsidRDefault="001034FD" w:rsidP="00435AAE">
      <w:pPr>
        <w:spacing w:after="0"/>
        <w:jc w:val="center"/>
        <w:rPr>
          <w:rFonts w:ascii="Tahoma" w:hAnsi="Tahoma" w:cs="Tahoma"/>
          <w:sz w:val="28"/>
          <w:szCs w:val="28"/>
        </w:rPr>
      </w:pPr>
    </w:p>
    <w:p w14:paraId="4C1C9529" w14:textId="77777777" w:rsidR="001034FD" w:rsidRDefault="001034FD" w:rsidP="00435AAE">
      <w:pPr>
        <w:spacing w:after="0"/>
        <w:jc w:val="center"/>
        <w:rPr>
          <w:rFonts w:ascii="Tahoma" w:hAnsi="Tahoma" w:cs="Tahoma"/>
          <w:sz w:val="28"/>
          <w:szCs w:val="28"/>
        </w:rPr>
      </w:pPr>
    </w:p>
    <w:p w14:paraId="3FEFB1AF" w14:textId="77777777" w:rsidR="001034FD" w:rsidRDefault="001034FD" w:rsidP="00435AAE">
      <w:pPr>
        <w:spacing w:after="0"/>
        <w:jc w:val="center"/>
        <w:rPr>
          <w:rFonts w:ascii="Tahoma" w:hAnsi="Tahoma" w:cs="Tahoma"/>
          <w:sz w:val="28"/>
          <w:szCs w:val="28"/>
        </w:rPr>
      </w:pPr>
    </w:p>
    <w:p w14:paraId="67985D36" w14:textId="77777777" w:rsidR="001034FD" w:rsidRDefault="001034FD" w:rsidP="00435AAE">
      <w:pPr>
        <w:spacing w:after="0"/>
        <w:jc w:val="center"/>
        <w:rPr>
          <w:rFonts w:ascii="Tahoma" w:hAnsi="Tahoma" w:cs="Tahoma"/>
          <w:sz w:val="28"/>
          <w:szCs w:val="28"/>
        </w:rPr>
      </w:pPr>
    </w:p>
    <w:p w14:paraId="48059B6B" w14:textId="77777777" w:rsidR="001034FD" w:rsidRDefault="001034FD" w:rsidP="00435AAE">
      <w:pPr>
        <w:spacing w:after="0"/>
        <w:jc w:val="center"/>
        <w:rPr>
          <w:rFonts w:ascii="Tahoma" w:hAnsi="Tahoma" w:cs="Tahoma"/>
          <w:sz w:val="28"/>
          <w:szCs w:val="28"/>
        </w:rPr>
      </w:pPr>
    </w:p>
    <w:p w14:paraId="4E00E674" w14:textId="5B3CD6B4" w:rsidR="00A4760D" w:rsidRDefault="00822957" w:rsidP="00435AAE">
      <w:pPr>
        <w:spacing w:after="0"/>
        <w:jc w:val="center"/>
        <w:rPr>
          <w:rFonts w:ascii="Tahoma" w:hAnsi="Tahoma" w:cs="Tahoma"/>
          <w:sz w:val="28"/>
          <w:szCs w:val="28"/>
        </w:rPr>
      </w:pPr>
      <w:r>
        <w:rPr>
          <w:rFonts w:ascii="Tahoma" w:hAnsi="Tahoma" w:cs="Tahoma"/>
          <w:sz w:val="28"/>
          <w:szCs w:val="28"/>
        </w:rPr>
        <w:t>STATE OF ILLINOIS</w:t>
      </w:r>
    </w:p>
    <w:p w14:paraId="6402AB8B" w14:textId="33B22E4F" w:rsidR="00822957" w:rsidRDefault="00822957" w:rsidP="00435AAE">
      <w:pPr>
        <w:spacing w:after="0"/>
        <w:jc w:val="center"/>
        <w:rPr>
          <w:rFonts w:ascii="Tahoma" w:hAnsi="Tahoma" w:cs="Tahoma"/>
          <w:sz w:val="28"/>
          <w:szCs w:val="28"/>
        </w:rPr>
      </w:pPr>
      <w:r>
        <w:rPr>
          <w:rFonts w:ascii="Tahoma" w:hAnsi="Tahoma" w:cs="Tahoma"/>
          <w:sz w:val="28"/>
          <w:szCs w:val="28"/>
        </w:rPr>
        <w:t>DEPARTMENT OF INSURANCE</w:t>
      </w:r>
    </w:p>
    <w:p w14:paraId="06DB9A2E" w14:textId="134EC185" w:rsidR="00822957" w:rsidRDefault="00822957" w:rsidP="00435AAE">
      <w:pPr>
        <w:spacing w:after="0"/>
        <w:jc w:val="center"/>
        <w:rPr>
          <w:rFonts w:ascii="Tahoma" w:hAnsi="Tahoma" w:cs="Tahoma"/>
          <w:sz w:val="28"/>
          <w:szCs w:val="28"/>
        </w:rPr>
      </w:pPr>
      <w:r>
        <w:rPr>
          <w:rFonts w:ascii="Tahoma" w:hAnsi="Tahoma" w:cs="Tahoma"/>
          <w:sz w:val="28"/>
          <w:szCs w:val="28"/>
        </w:rPr>
        <w:t>Get Covered Illinois</w:t>
      </w:r>
    </w:p>
    <w:p w14:paraId="1BD0B151" w14:textId="77777777" w:rsidR="00822957" w:rsidRDefault="00822957" w:rsidP="00435AAE">
      <w:pPr>
        <w:spacing w:after="0"/>
        <w:jc w:val="center"/>
        <w:rPr>
          <w:rFonts w:ascii="Tahoma" w:hAnsi="Tahoma" w:cs="Tahoma"/>
          <w:sz w:val="28"/>
          <w:szCs w:val="28"/>
        </w:rPr>
      </w:pPr>
    </w:p>
    <w:p w14:paraId="7BE1AF05" w14:textId="77314C62" w:rsidR="00822957" w:rsidRDefault="00822957">
      <w:pPr>
        <w:rPr>
          <w:rFonts w:ascii="Tahoma" w:hAnsi="Tahoma" w:cs="Tahoma"/>
          <w:sz w:val="28"/>
          <w:szCs w:val="28"/>
        </w:rPr>
      </w:pPr>
    </w:p>
    <w:p w14:paraId="14739BA7" w14:textId="18558F19" w:rsidR="00822957" w:rsidRDefault="00822957" w:rsidP="00822957">
      <w:pPr>
        <w:jc w:val="center"/>
        <w:rPr>
          <w:rFonts w:ascii="Tahoma" w:hAnsi="Tahoma" w:cs="Tahoma"/>
          <w:sz w:val="28"/>
          <w:szCs w:val="28"/>
        </w:rPr>
      </w:pPr>
      <w:r>
        <w:rPr>
          <w:rFonts w:ascii="Tahoma" w:hAnsi="Tahoma" w:cs="Tahoma"/>
          <w:sz w:val="28"/>
          <w:szCs w:val="28"/>
        </w:rPr>
        <w:t>Request for Proposal #SBM-09</w:t>
      </w:r>
    </w:p>
    <w:p w14:paraId="4A6E855B" w14:textId="444789C7" w:rsidR="002104D3" w:rsidRDefault="5935960D" w:rsidP="6E6B3668">
      <w:pPr>
        <w:spacing w:after="0"/>
        <w:jc w:val="center"/>
        <w:rPr>
          <w:rFonts w:ascii="Tahoma" w:hAnsi="Tahoma" w:cs="Tahoma"/>
          <w:sz w:val="28"/>
          <w:szCs w:val="28"/>
        </w:rPr>
      </w:pPr>
      <w:r w:rsidRPr="6E6B3668">
        <w:rPr>
          <w:rFonts w:ascii="Tahoma" w:hAnsi="Tahoma" w:cs="Tahoma"/>
          <w:sz w:val="28"/>
          <w:szCs w:val="28"/>
        </w:rPr>
        <w:t>Independent Auditing Services</w:t>
      </w:r>
    </w:p>
    <w:p w14:paraId="248908F8" w14:textId="1986260D" w:rsidR="5935960D" w:rsidRDefault="5935960D" w:rsidP="6E6B3668">
      <w:pPr>
        <w:spacing w:after="0"/>
        <w:jc w:val="center"/>
        <w:rPr>
          <w:rFonts w:ascii="Tahoma" w:hAnsi="Tahoma" w:cs="Tahoma"/>
          <w:sz w:val="28"/>
          <w:szCs w:val="28"/>
        </w:rPr>
      </w:pPr>
      <w:r w:rsidRPr="6E6B3668">
        <w:rPr>
          <w:rFonts w:ascii="Tahoma" w:hAnsi="Tahoma" w:cs="Tahoma"/>
          <w:sz w:val="28"/>
          <w:szCs w:val="28"/>
        </w:rPr>
        <w:t>Financial and Programmatic Reporting Requirements - SMART</w:t>
      </w:r>
    </w:p>
    <w:p w14:paraId="7D84D153" w14:textId="7F41B684" w:rsidR="6E6B3668" w:rsidRDefault="6E6B3668" w:rsidP="6E6B3668">
      <w:pPr>
        <w:jc w:val="center"/>
        <w:rPr>
          <w:rFonts w:ascii="Tahoma" w:hAnsi="Tahoma" w:cs="Tahoma"/>
          <w:sz w:val="28"/>
          <w:szCs w:val="28"/>
        </w:rPr>
      </w:pPr>
    </w:p>
    <w:p w14:paraId="7D4FEB7F" w14:textId="77777777" w:rsidR="00822957" w:rsidRDefault="00822957" w:rsidP="00822957">
      <w:pPr>
        <w:jc w:val="center"/>
        <w:rPr>
          <w:rFonts w:ascii="Tahoma" w:hAnsi="Tahoma" w:cs="Tahoma"/>
          <w:sz w:val="28"/>
          <w:szCs w:val="28"/>
        </w:rPr>
      </w:pPr>
    </w:p>
    <w:p w14:paraId="6CF24B64" w14:textId="77777777" w:rsidR="00822957" w:rsidRDefault="00822957" w:rsidP="00822957">
      <w:pPr>
        <w:jc w:val="center"/>
        <w:rPr>
          <w:rFonts w:ascii="Tahoma" w:hAnsi="Tahoma" w:cs="Tahoma"/>
          <w:sz w:val="28"/>
          <w:szCs w:val="28"/>
        </w:rPr>
      </w:pPr>
    </w:p>
    <w:tbl>
      <w:tblPr>
        <w:tblStyle w:val="TableGrid"/>
        <w:tblpPr w:leftFromText="180" w:rightFromText="180" w:vertAnchor="page" w:horzAnchor="margin" w:tblpY="9560"/>
        <w:tblW w:w="0" w:type="auto"/>
        <w:tblLook w:val="04A0" w:firstRow="1" w:lastRow="0" w:firstColumn="1" w:lastColumn="0" w:noHBand="0" w:noVBand="1"/>
      </w:tblPr>
      <w:tblGrid>
        <w:gridCol w:w="2505"/>
        <w:gridCol w:w="6735"/>
      </w:tblGrid>
      <w:tr w:rsidR="001034FD" w14:paraId="76BF57C1" w14:textId="77777777" w:rsidTr="000844A3">
        <w:tc>
          <w:tcPr>
            <w:tcW w:w="2505" w:type="dxa"/>
            <w:tcBorders>
              <w:top w:val="double" w:sz="4" w:space="0" w:color="auto"/>
              <w:left w:val="double" w:sz="4" w:space="0" w:color="auto"/>
              <w:bottom w:val="double" w:sz="4" w:space="0" w:color="auto"/>
              <w:right w:val="double" w:sz="4" w:space="0" w:color="auto"/>
            </w:tcBorders>
          </w:tcPr>
          <w:p w14:paraId="26CB6B60" w14:textId="77777777" w:rsidR="001034FD" w:rsidRDefault="001034FD" w:rsidP="001034FD">
            <w:pPr>
              <w:rPr>
                <w:rFonts w:ascii="Tahoma" w:hAnsi="Tahoma" w:cs="Tahoma"/>
                <w:sz w:val="28"/>
                <w:szCs w:val="28"/>
              </w:rPr>
            </w:pPr>
            <w:r>
              <w:rPr>
                <w:rFonts w:ascii="Tahoma" w:hAnsi="Tahoma" w:cs="Tahoma"/>
                <w:sz w:val="28"/>
                <w:szCs w:val="28"/>
              </w:rPr>
              <w:t>Information Contact</w:t>
            </w:r>
          </w:p>
        </w:tc>
        <w:tc>
          <w:tcPr>
            <w:tcW w:w="6735" w:type="dxa"/>
            <w:tcBorders>
              <w:top w:val="double" w:sz="4" w:space="0" w:color="auto"/>
              <w:left w:val="double" w:sz="4" w:space="0" w:color="auto"/>
              <w:bottom w:val="double" w:sz="4" w:space="0" w:color="auto"/>
              <w:right w:val="double" w:sz="4" w:space="0" w:color="auto"/>
            </w:tcBorders>
          </w:tcPr>
          <w:p w14:paraId="64E31591" w14:textId="77777777" w:rsidR="001034FD" w:rsidRPr="001034FD" w:rsidRDefault="001034FD" w:rsidP="001034FD">
            <w:pPr>
              <w:rPr>
                <w:rFonts w:ascii="Tahoma" w:hAnsi="Tahoma" w:cs="Tahoma"/>
                <w:sz w:val="24"/>
                <w:szCs w:val="24"/>
              </w:rPr>
            </w:pPr>
            <w:r w:rsidRPr="001034FD">
              <w:rPr>
                <w:rFonts w:ascii="Tahoma" w:hAnsi="Tahoma" w:cs="Tahoma"/>
                <w:sz w:val="24"/>
                <w:szCs w:val="24"/>
              </w:rPr>
              <w:t xml:space="preserve">All communication regarding this solicitation must be submitted electronically to </w:t>
            </w:r>
            <w:hyperlink r:id="rId12" w:history="1">
              <w:r w:rsidRPr="001034FD">
                <w:rPr>
                  <w:rStyle w:val="Hyperlink"/>
                  <w:rFonts w:ascii="Tahoma" w:hAnsi="Tahoma" w:cs="Tahoma"/>
                  <w:sz w:val="24"/>
                  <w:szCs w:val="24"/>
                </w:rPr>
                <w:t>DOI.SBMProcurement@illinois.gov</w:t>
              </w:r>
            </w:hyperlink>
          </w:p>
        </w:tc>
      </w:tr>
      <w:tr w:rsidR="001034FD" w14:paraId="38C273B7" w14:textId="77777777" w:rsidTr="000844A3">
        <w:tc>
          <w:tcPr>
            <w:tcW w:w="2505" w:type="dxa"/>
            <w:tcBorders>
              <w:top w:val="double" w:sz="4" w:space="0" w:color="auto"/>
              <w:left w:val="double" w:sz="4" w:space="0" w:color="auto"/>
              <w:bottom w:val="double" w:sz="4" w:space="0" w:color="auto"/>
              <w:right w:val="double" w:sz="4" w:space="0" w:color="auto"/>
            </w:tcBorders>
          </w:tcPr>
          <w:p w14:paraId="25967F86" w14:textId="77777777" w:rsidR="001034FD" w:rsidRDefault="001034FD" w:rsidP="001034FD">
            <w:pPr>
              <w:rPr>
                <w:rFonts w:ascii="Tahoma" w:hAnsi="Tahoma" w:cs="Tahoma"/>
                <w:sz w:val="28"/>
                <w:szCs w:val="28"/>
              </w:rPr>
            </w:pPr>
            <w:r>
              <w:rPr>
                <w:rFonts w:ascii="Tahoma" w:hAnsi="Tahoma" w:cs="Tahoma"/>
                <w:sz w:val="28"/>
                <w:szCs w:val="28"/>
              </w:rPr>
              <w:t>Vendor Questions due date</w:t>
            </w:r>
          </w:p>
        </w:tc>
        <w:tc>
          <w:tcPr>
            <w:tcW w:w="6735" w:type="dxa"/>
            <w:tcBorders>
              <w:top w:val="double" w:sz="4" w:space="0" w:color="auto"/>
              <w:left w:val="double" w:sz="4" w:space="0" w:color="auto"/>
              <w:bottom w:val="double" w:sz="4" w:space="0" w:color="auto"/>
              <w:right w:val="double" w:sz="4" w:space="0" w:color="auto"/>
            </w:tcBorders>
          </w:tcPr>
          <w:p w14:paraId="0CE32428" w14:textId="77777777" w:rsidR="000844A3" w:rsidRDefault="001034FD" w:rsidP="001034FD">
            <w:pPr>
              <w:rPr>
                <w:rFonts w:ascii="Tahoma" w:hAnsi="Tahoma" w:cs="Tahoma"/>
                <w:sz w:val="24"/>
                <w:szCs w:val="24"/>
              </w:rPr>
            </w:pPr>
            <w:r w:rsidRPr="001034FD">
              <w:rPr>
                <w:rFonts w:ascii="Tahoma" w:hAnsi="Tahoma" w:cs="Tahoma"/>
                <w:sz w:val="24"/>
                <w:szCs w:val="24"/>
              </w:rPr>
              <w:t xml:space="preserve">All questions must be submitted </w:t>
            </w:r>
            <w:r w:rsidR="000844A3">
              <w:rPr>
                <w:rFonts w:ascii="Tahoma" w:hAnsi="Tahoma" w:cs="Tahoma"/>
                <w:sz w:val="24"/>
                <w:szCs w:val="24"/>
              </w:rPr>
              <w:t xml:space="preserve">to </w:t>
            </w:r>
            <w:hyperlink r:id="rId13" w:history="1">
              <w:r w:rsidR="000844A3" w:rsidRPr="004F1249">
                <w:rPr>
                  <w:rStyle w:val="Hyperlink"/>
                  <w:rFonts w:ascii="Tahoma" w:hAnsi="Tahoma" w:cs="Tahoma"/>
                  <w:sz w:val="24"/>
                  <w:szCs w:val="24"/>
                </w:rPr>
                <w:t>DOI.SBMProcurement@illinois.gov</w:t>
              </w:r>
            </w:hyperlink>
            <w:r w:rsidR="000844A3">
              <w:rPr>
                <w:rFonts w:ascii="Tahoma" w:hAnsi="Tahoma" w:cs="Tahoma"/>
                <w:sz w:val="24"/>
                <w:szCs w:val="24"/>
              </w:rPr>
              <w:t xml:space="preserve"> no later than:</w:t>
            </w:r>
          </w:p>
          <w:p w14:paraId="19A70DA0" w14:textId="00A31ED9" w:rsidR="001034FD" w:rsidRPr="001034FD" w:rsidRDefault="000844A3" w:rsidP="001034FD">
            <w:pPr>
              <w:rPr>
                <w:rFonts w:ascii="Tahoma" w:hAnsi="Tahoma" w:cs="Tahoma"/>
                <w:sz w:val="24"/>
                <w:szCs w:val="24"/>
              </w:rPr>
            </w:pPr>
            <w:r>
              <w:rPr>
                <w:rFonts w:ascii="Tahoma" w:hAnsi="Tahoma" w:cs="Tahoma"/>
                <w:sz w:val="24"/>
                <w:szCs w:val="24"/>
              </w:rPr>
              <w:t xml:space="preserve">August 18, </w:t>
            </w:r>
            <w:proofErr w:type="gramStart"/>
            <w:r>
              <w:rPr>
                <w:rFonts w:ascii="Tahoma" w:hAnsi="Tahoma" w:cs="Tahoma"/>
                <w:sz w:val="24"/>
                <w:szCs w:val="24"/>
              </w:rPr>
              <w:t>2025</w:t>
            </w:r>
            <w:proofErr w:type="gramEnd"/>
            <w:r>
              <w:rPr>
                <w:rFonts w:ascii="Tahoma" w:hAnsi="Tahoma" w:cs="Tahoma"/>
                <w:sz w:val="24"/>
                <w:szCs w:val="24"/>
              </w:rPr>
              <w:t xml:space="preserve"> at 4:00 PM CST.</w:t>
            </w:r>
          </w:p>
        </w:tc>
      </w:tr>
      <w:tr w:rsidR="001034FD" w14:paraId="46854200" w14:textId="77777777" w:rsidTr="000844A3">
        <w:tc>
          <w:tcPr>
            <w:tcW w:w="2505" w:type="dxa"/>
            <w:tcBorders>
              <w:top w:val="double" w:sz="4" w:space="0" w:color="auto"/>
              <w:left w:val="double" w:sz="4" w:space="0" w:color="auto"/>
              <w:bottom w:val="double" w:sz="4" w:space="0" w:color="auto"/>
              <w:right w:val="double" w:sz="4" w:space="0" w:color="auto"/>
            </w:tcBorders>
          </w:tcPr>
          <w:p w14:paraId="16DDFCFD" w14:textId="2E207268" w:rsidR="001034FD" w:rsidRDefault="001034FD" w:rsidP="001034FD">
            <w:pPr>
              <w:rPr>
                <w:rFonts w:ascii="Tahoma" w:hAnsi="Tahoma" w:cs="Tahoma"/>
                <w:sz w:val="28"/>
                <w:szCs w:val="28"/>
              </w:rPr>
            </w:pPr>
            <w:r>
              <w:rPr>
                <w:rFonts w:ascii="Tahoma" w:hAnsi="Tahoma" w:cs="Tahoma"/>
                <w:sz w:val="28"/>
                <w:szCs w:val="28"/>
              </w:rPr>
              <w:t xml:space="preserve">Deadline for </w:t>
            </w:r>
            <w:r w:rsidR="001B4E40">
              <w:rPr>
                <w:rFonts w:ascii="Tahoma" w:hAnsi="Tahoma" w:cs="Tahoma"/>
                <w:sz w:val="28"/>
                <w:szCs w:val="28"/>
              </w:rPr>
              <w:t>S</w:t>
            </w:r>
            <w:r>
              <w:rPr>
                <w:rFonts w:ascii="Tahoma" w:hAnsi="Tahoma" w:cs="Tahoma"/>
                <w:sz w:val="28"/>
                <w:szCs w:val="28"/>
              </w:rPr>
              <w:t>ubmission of Offers</w:t>
            </w:r>
          </w:p>
        </w:tc>
        <w:tc>
          <w:tcPr>
            <w:tcW w:w="6735" w:type="dxa"/>
            <w:tcBorders>
              <w:top w:val="double" w:sz="4" w:space="0" w:color="auto"/>
              <w:left w:val="double" w:sz="4" w:space="0" w:color="auto"/>
              <w:bottom w:val="double" w:sz="4" w:space="0" w:color="auto"/>
              <w:right w:val="double" w:sz="4" w:space="0" w:color="auto"/>
            </w:tcBorders>
          </w:tcPr>
          <w:p w14:paraId="5D3F30A7" w14:textId="77777777" w:rsidR="001034FD" w:rsidRDefault="001034FD" w:rsidP="001034FD">
            <w:pPr>
              <w:rPr>
                <w:rFonts w:ascii="Tahoma" w:hAnsi="Tahoma" w:cs="Tahoma"/>
                <w:sz w:val="24"/>
                <w:szCs w:val="24"/>
              </w:rPr>
            </w:pPr>
            <w:r>
              <w:rPr>
                <w:rFonts w:ascii="Tahoma" w:hAnsi="Tahoma" w:cs="Tahoma"/>
                <w:sz w:val="24"/>
                <w:szCs w:val="24"/>
              </w:rPr>
              <w:t xml:space="preserve">All offers must be submitted to </w:t>
            </w:r>
            <w:hyperlink r:id="rId14" w:history="1">
              <w:r w:rsidRPr="00597AA3">
                <w:rPr>
                  <w:rStyle w:val="Hyperlink"/>
                  <w:rFonts w:ascii="Tahoma" w:hAnsi="Tahoma" w:cs="Tahoma"/>
                  <w:sz w:val="24"/>
                  <w:szCs w:val="24"/>
                </w:rPr>
                <w:t>DOI.SBMProcurement@illinois.gov</w:t>
              </w:r>
            </w:hyperlink>
            <w:r>
              <w:rPr>
                <w:rFonts w:ascii="Tahoma" w:hAnsi="Tahoma" w:cs="Tahoma"/>
                <w:sz w:val="24"/>
                <w:szCs w:val="24"/>
              </w:rPr>
              <w:t xml:space="preserve"> no later than:</w:t>
            </w:r>
          </w:p>
          <w:p w14:paraId="69E670AD" w14:textId="77777777" w:rsidR="001034FD" w:rsidRDefault="00DD2962" w:rsidP="001034FD">
            <w:pPr>
              <w:rPr>
                <w:rFonts w:ascii="Tahoma" w:hAnsi="Tahoma" w:cs="Tahoma"/>
                <w:strike/>
                <w:sz w:val="24"/>
                <w:szCs w:val="24"/>
              </w:rPr>
            </w:pPr>
            <w:r w:rsidRPr="00807E0E">
              <w:rPr>
                <w:rFonts w:ascii="Tahoma" w:hAnsi="Tahoma" w:cs="Tahoma"/>
                <w:strike/>
                <w:sz w:val="24"/>
                <w:szCs w:val="24"/>
              </w:rPr>
              <w:t xml:space="preserve">Wednesday </w:t>
            </w:r>
            <w:r w:rsidR="001034FD" w:rsidRPr="00807E0E">
              <w:rPr>
                <w:rFonts w:ascii="Tahoma" w:hAnsi="Tahoma" w:cs="Tahoma"/>
                <w:strike/>
                <w:sz w:val="24"/>
                <w:szCs w:val="24"/>
              </w:rPr>
              <w:t xml:space="preserve">August </w:t>
            </w:r>
            <w:r w:rsidRPr="00807E0E">
              <w:rPr>
                <w:rFonts w:ascii="Tahoma" w:hAnsi="Tahoma" w:cs="Tahoma"/>
                <w:strike/>
                <w:sz w:val="24"/>
                <w:szCs w:val="24"/>
              </w:rPr>
              <w:t>27</w:t>
            </w:r>
            <w:r w:rsidR="001034FD" w:rsidRPr="00807E0E">
              <w:rPr>
                <w:rFonts w:ascii="Tahoma" w:hAnsi="Tahoma" w:cs="Tahoma"/>
                <w:strike/>
                <w:sz w:val="24"/>
                <w:szCs w:val="24"/>
              </w:rPr>
              <w:t xml:space="preserve">, </w:t>
            </w:r>
            <w:proofErr w:type="gramStart"/>
            <w:r w:rsidR="001034FD" w:rsidRPr="00807E0E">
              <w:rPr>
                <w:rFonts w:ascii="Tahoma" w:hAnsi="Tahoma" w:cs="Tahoma"/>
                <w:strike/>
                <w:sz w:val="24"/>
                <w:szCs w:val="24"/>
              </w:rPr>
              <w:t>2025</w:t>
            </w:r>
            <w:proofErr w:type="gramEnd"/>
            <w:r w:rsidR="001034FD" w:rsidRPr="00807E0E">
              <w:rPr>
                <w:rFonts w:ascii="Tahoma" w:hAnsi="Tahoma" w:cs="Tahoma"/>
                <w:strike/>
                <w:sz w:val="24"/>
                <w:szCs w:val="24"/>
              </w:rPr>
              <w:t xml:space="preserve"> at 4:00</w:t>
            </w:r>
            <w:r w:rsidR="000844A3" w:rsidRPr="00807E0E">
              <w:rPr>
                <w:rFonts w:ascii="Tahoma" w:hAnsi="Tahoma" w:cs="Tahoma"/>
                <w:strike/>
                <w:sz w:val="24"/>
                <w:szCs w:val="24"/>
              </w:rPr>
              <w:t xml:space="preserve"> </w:t>
            </w:r>
            <w:r w:rsidR="001034FD" w:rsidRPr="00807E0E">
              <w:rPr>
                <w:rFonts w:ascii="Tahoma" w:hAnsi="Tahoma" w:cs="Tahoma"/>
                <w:strike/>
                <w:sz w:val="24"/>
                <w:szCs w:val="24"/>
              </w:rPr>
              <w:t xml:space="preserve">PM </w:t>
            </w:r>
            <w:r w:rsidRPr="00807E0E">
              <w:rPr>
                <w:rFonts w:ascii="Tahoma" w:hAnsi="Tahoma" w:cs="Tahoma"/>
                <w:strike/>
                <w:sz w:val="24"/>
                <w:szCs w:val="24"/>
              </w:rPr>
              <w:t>CST</w:t>
            </w:r>
          </w:p>
          <w:p w14:paraId="5C3A6017" w14:textId="1C4F8F88" w:rsidR="00807E0E" w:rsidRPr="00807E0E" w:rsidRDefault="00807E0E" w:rsidP="001034FD">
            <w:pPr>
              <w:rPr>
                <w:rFonts w:ascii="Tahoma" w:hAnsi="Tahoma" w:cs="Tahoma"/>
                <w:i/>
                <w:iCs/>
                <w:sz w:val="24"/>
                <w:szCs w:val="24"/>
              </w:rPr>
            </w:pPr>
            <w:r w:rsidRPr="00807E0E">
              <w:rPr>
                <w:rFonts w:ascii="Tahoma" w:hAnsi="Tahoma" w:cs="Tahoma"/>
                <w:i/>
                <w:iCs/>
                <w:color w:val="FF0000"/>
                <w:sz w:val="24"/>
                <w:szCs w:val="24"/>
                <w:highlight w:val="yellow"/>
              </w:rPr>
              <w:t xml:space="preserve">Friday August 29, </w:t>
            </w:r>
            <w:proofErr w:type="gramStart"/>
            <w:r w:rsidRPr="00807E0E">
              <w:rPr>
                <w:rFonts w:ascii="Tahoma" w:hAnsi="Tahoma" w:cs="Tahoma"/>
                <w:i/>
                <w:iCs/>
                <w:color w:val="FF0000"/>
                <w:sz w:val="24"/>
                <w:szCs w:val="24"/>
                <w:highlight w:val="yellow"/>
              </w:rPr>
              <w:t>2025</w:t>
            </w:r>
            <w:proofErr w:type="gramEnd"/>
            <w:r w:rsidRPr="00807E0E">
              <w:rPr>
                <w:rFonts w:ascii="Tahoma" w:hAnsi="Tahoma" w:cs="Tahoma"/>
                <w:i/>
                <w:iCs/>
                <w:color w:val="FF0000"/>
                <w:sz w:val="24"/>
                <w:szCs w:val="24"/>
                <w:highlight w:val="yellow"/>
              </w:rPr>
              <w:t xml:space="preserve"> at 4:00 PM CST</w:t>
            </w:r>
          </w:p>
        </w:tc>
      </w:tr>
    </w:tbl>
    <w:p w14:paraId="2AD07358" w14:textId="561D88CB" w:rsidR="00C77C06" w:rsidRDefault="00A4760D">
      <w:pPr>
        <w:rPr>
          <w:rFonts w:ascii="Tahoma" w:hAnsi="Tahoma" w:cs="Tahoma"/>
          <w:sz w:val="28"/>
          <w:szCs w:val="28"/>
        </w:rPr>
      </w:pPr>
      <w:r>
        <w:rPr>
          <w:rFonts w:ascii="Tahoma" w:hAnsi="Tahoma" w:cs="Tahoma"/>
          <w:sz w:val="28"/>
          <w:szCs w:val="28"/>
        </w:rPr>
        <w:br w:type="page"/>
      </w:r>
    </w:p>
    <w:sdt>
      <w:sdtPr>
        <w:rPr>
          <w:rFonts w:asciiTheme="minorHAnsi" w:eastAsiaTheme="minorEastAsia" w:hAnsiTheme="minorHAnsi" w:cstheme="minorBidi"/>
          <w:color w:val="auto"/>
          <w:sz w:val="22"/>
          <w:szCs w:val="22"/>
        </w:rPr>
        <w:id w:val="1621038693"/>
        <w:docPartObj>
          <w:docPartGallery w:val="Table of Contents"/>
          <w:docPartUnique/>
        </w:docPartObj>
      </w:sdtPr>
      <w:sdtEndPr>
        <w:rPr>
          <w:b/>
          <w:bCs/>
          <w:noProof/>
        </w:rPr>
      </w:sdtEndPr>
      <w:sdtContent>
        <w:p w14:paraId="19E5CA4B" w14:textId="58B19939" w:rsidR="00C77C06" w:rsidRDefault="00C77C06">
          <w:pPr>
            <w:pStyle w:val="TOCHeading"/>
          </w:pPr>
          <w:r>
            <w:t>Contents</w:t>
          </w:r>
        </w:p>
        <w:p w14:paraId="78CE0899" w14:textId="16373B68" w:rsidR="004D3F5C" w:rsidRPr="004D3F5C" w:rsidRDefault="00C77C06" w:rsidP="004D3F5C">
          <w:pPr>
            <w:pStyle w:val="TOC1"/>
            <w:rPr>
              <w:rFonts w:eastAsiaTheme="minorEastAsia"/>
              <w:kern w:val="2"/>
              <w:sz w:val="24"/>
              <w:szCs w:val="24"/>
              <w14:ligatures w14:val="standardContextual"/>
            </w:rPr>
          </w:pPr>
          <w:r>
            <w:rPr>
              <w:noProof w:val="0"/>
            </w:rPr>
            <w:fldChar w:fldCharType="begin"/>
          </w:r>
          <w:r>
            <w:instrText xml:space="preserve"> TOC \o "1-3" \h \z \u </w:instrText>
          </w:r>
          <w:r>
            <w:rPr>
              <w:noProof w:val="0"/>
            </w:rPr>
            <w:fldChar w:fldCharType="separate"/>
          </w:r>
          <w:hyperlink w:anchor="_Toc203647743" w:history="1">
            <w:r w:rsidR="004D3F5C" w:rsidRPr="004D3F5C">
              <w:rPr>
                <w:rStyle w:val="Hyperlink"/>
              </w:rPr>
              <w:t>Section A.</w:t>
            </w:r>
            <w:r w:rsidR="004D3F5C" w:rsidRPr="004D3F5C">
              <w:rPr>
                <w:rFonts w:eastAsiaTheme="minorEastAsia"/>
                <w:kern w:val="2"/>
                <w:sz w:val="24"/>
                <w:szCs w:val="24"/>
                <w14:ligatures w14:val="standardContextual"/>
              </w:rPr>
              <w:tab/>
            </w:r>
            <w:r w:rsidR="004D3F5C" w:rsidRPr="004D3F5C">
              <w:rPr>
                <w:rStyle w:val="Hyperlink"/>
              </w:rPr>
              <w:t>SCOPE OF WORK</w:t>
            </w:r>
            <w:r w:rsidR="004D3F5C" w:rsidRPr="004D3F5C">
              <w:rPr>
                <w:webHidden/>
              </w:rPr>
              <w:tab/>
            </w:r>
            <w:r w:rsidR="004D3F5C" w:rsidRPr="004D3F5C">
              <w:rPr>
                <w:webHidden/>
              </w:rPr>
              <w:fldChar w:fldCharType="begin"/>
            </w:r>
            <w:r w:rsidR="004D3F5C" w:rsidRPr="004D3F5C">
              <w:rPr>
                <w:webHidden/>
              </w:rPr>
              <w:instrText xml:space="preserve"> PAGEREF _Toc203647743 \h </w:instrText>
            </w:r>
            <w:r w:rsidR="004D3F5C" w:rsidRPr="004D3F5C">
              <w:rPr>
                <w:webHidden/>
              </w:rPr>
            </w:r>
            <w:r w:rsidR="004D3F5C" w:rsidRPr="004D3F5C">
              <w:rPr>
                <w:webHidden/>
              </w:rPr>
              <w:fldChar w:fldCharType="separate"/>
            </w:r>
            <w:r w:rsidR="001B4E40">
              <w:rPr>
                <w:webHidden/>
              </w:rPr>
              <w:t>4</w:t>
            </w:r>
            <w:r w:rsidR="004D3F5C" w:rsidRPr="004D3F5C">
              <w:rPr>
                <w:webHidden/>
              </w:rPr>
              <w:fldChar w:fldCharType="end"/>
            </w:r>
          </w:hyperlink>
        </w:p>
        <w:p w14:paraId="132CDD5B" w14:textId="2AEFF513" w:rsidR="004D3F5C" w:rsidRPr="004D3F5C" w:rsidRDefault="004D3F5C" w:rsidP="004D3F5C">
          <w:pPr>
            <w:pStyle w:val="TOC2"/>
            <w:rPr>
              <w:rFonts w:eastAsiaTheme="minorEastAsia"/>
              <w:b w:val="0"/>
              <w:bCs w:val="0"/>
              <w:kern w:val="2"/>
              <w:sz w:val="24"/>
              <w:szCs w:val="24"/>
              <w14:ligatures w14:val="standardContextual"/>
            </w:rPr>
          </w:pPr>
          <w:hyperlink w:anchor="_Toc203647744" w:history="1">
            <w:r w:rsidRPr="004D3F5C">
              <w:rPr>
                <w:rStyle w:val="Hyperlink"/>
                <w:b w:val="0"/>
                <w:bCs w:val="0"/>
              </w:rPr>
              <w:t>A.1.</w:t>
            </w:r>
            <w:r w:rsidRPr="004D3F5C">
              <w:rPr>
                <w:rFonts w:eastAsiaTheme="minorEastAsia"/>
                <w:b w:val="0"/>
                <w:bCs w:val="0"/>
                <w:kern w:val="2"/>
                <w:sz w:val="24"/>
                <w:szCs w:val="24"/>
                <w14:ligatures w14:val="standardContextual"/>
              </w:rPr>
              <w:tab/>
            </w:r>
            <w:r w:rsidRPr="004D3F5C">
              <w:rPr>
                <w:rStyle w:val="Hyperlink"/>
                <w:b w:val="0"/>
                <w:bCs w:val="0"/>
              </w:rPr>
              <w:t>OVERVIEW AND PURPOSE</w:t>
            </w:r>
            <w:r w:rsidRPr="004D3F5C">
              <w:rPr>
                <w:b w:val="0"/>
                <w:bCs w:val="0"/>
                <w:webHidden/>
              </w:rPr>
              <w:tab/>
            </w:r>
            <w:r w:rsidRPr="004D3F5C">
              <w:rPr>
                <w:b w:val="0"/>
                <w:bCs w:val="0"/>
                <w:webHidden/>
              </w:rPr>
              <w:fldChar w:fldCharType="begin"/>
            </w:r>
            <w:r w:rsidRPr="004D3F5C">
              <w:rPr>
                <w:b w:val="0"/>
                <w:bCs w:val="0"/>
                <w:webHidden/>
              </w:rPr>
              <w:instrText xml:space="preserve"> PAGEREF _Toc203647744 \h </w:instrText>
            </w:r>
            <w:r w:rsidRPr="004D3F5C">
              <w:rPr>
                <w:b w:val="0"/>
                <w:bCs w:val="0"/>
                <w:webHidden/>
              </w:rPr>
            </w:r>
            <w:r w:rsidRPr="004D3F5C">
              <w:rPr>
                <w:b w:val="0"/>
                <w:bCs w:val="0"/>
                <w:webHidden/>
              </w:rPr>
              <w:fldChar w:fldCharType="separate"/>
            </w:r>
            <w:r w:rsidR="001B4E40">
              <w:rPr>
                <w:b w:val="0"/>
                <w:bCs w:val="0"/>
                <w:webHidden/>
              </w:rPr>
              <w:t>4</w:t>
            </w:r>
            <w:r w:rsidRPr="004D3F5C">
              <w:rPr>
                <w:b w:val="0"/>
                <w:bCs w:val="0"/>
                <w:webHidden/>
              </w:rPr>
              <w:fldChar w:fldCharType="end"/>
            </w:r>
          </w:hyperlink>
        </w:p>
        <w:p w14:paraId="3B34A4A1" w14:textId="379AF8E5" w:rsidR="004D3F5C" w:rsidRPr="004D3F5C" w:rsidRDefault="004D3F5C" w:rsidP="004D3F5C">
          <w:pPr>
            <w:pStyle w:val="TOC2"/>
            <w:rPr>
              <w:rFonts w:eastAsiaTheme="minorEastAsia"/>
              <w:b w:val="0"/>
              <w:bCs w:val="0"/>
              <w:kern w:val="2"/>
              <w:sz w:val="24"/>
              <w:szCs w:val="24"/>
              <w14:ligatures w14:val="standardContextual"/>
            </w:rPr>
          </w:pPr>
          <w:hyperlink w:anchor="_Toc203647745" w:history="1">
            <w:r w:rsidRPr="004D3F5C">
              <w:rPr>
                <w:rStyle w:val="Hyperlink"/>
                <w:b w:val="0"/>
                <w:bCs w:val="0"/>
              </w:rPr>
              <w:t>A.2.</w:t>
            </w:r>
            <w:r w:rsidRPr="004D3F5C">
              <w:rPr>
                <w:rFonts w:eastAsiaTheme="minorEastAsia"/>
                <w:b w:val="0"/>
                <w:bCs w:val="0"/>
                <w:kern w:val="2"/>
                <w:sz w:val="24"/>
                <w:szCs w:val="24"/>
                <w14:ligatures w14:val="standardContextual"/>
              </w:rPr>
              <w:tab/>
            </w:r>
            <w:r w:rsidRPr="004D3F5C">
              <w:rPr>
                <w:rStyle w:val="Hyperlink"/>
                <w:b w:val="0"/>
                <w:bCs w:val="0"/>
              </w:rPr>
              <w:t>DESIRED OUTCOMES OF THIS PROJECT/ENGAGEMENT</w:t>
            </w:r>
            <w:r w:rsidRPr="004D3F5C">
              <w:rPr>
                <w:b w:val="0"/>
                <w:bCs w:val="0"/>
                <w:webHidden/>
              </w:rPr>
              <w:tab/>
            </w:r>
            <w:r w:rsidRPr="004D3F5C">
              <w:rPr>
                <w:b w:val="0"/>
                <w:bCs w:val="0"/>
                <w:webHidden/>
              </w:rPr>
              <w:fldChar w:fldCharType="begin"/>
            </w:r>
            <w:r w:rsidRPr="004D3F5C">
              <w:rPr>
                <w:b w:val="0"/>
                <w:bCs w:val="0"/>
                <w:webHidden/>
              </w:rPr>
              <w:instrText xml:space="preserve"> PAGEREF _Toc203647745 \h </w:instrText>
            </w:r>
            <w:r w:rsidRPr="004D3F5C">
              <w:rPr>
                <w:b w:val="0"/>
                <w:bCs w:val="0"/>
                <w:webHidden/>
              </w:rPr>
            </w:r>
            <w:r w:rsidRPr="004D3F5C">
              <w:rPr>
                <w:b w:val="0"/>
                <w:bCs w:val="0"/>
                <w:webHidden/>
              </w:rPr>
              <w:fldChar w:fldCharType="separate"/>
            </w:r>
            <w:r w:rsidR="001B4E40">
              <w:rPr>
                <w:b w:val="0"/>
                <w:bCs w:val="0"/>
                <w:webHidden/>
              </w:rPr>
              <w:t>5</w:t>
            </w:r>
            <w:r w:rsidRPr="004D3F5C">
              <w:rPr>
                <w:b w:val="0"/>
                <w:bCs w:val="0"/>
                <w:webHidden/>
              </w:rPr>
              <w:fldChar w:fldCharType="end"/>
            </w:r>
          </w:hyperlink>
        </w:p>
        <w:p w14:paraId="6B6FF45A" w14:textId="4E26CB83" w:rsidR="004D3F5C" w:rsidRPr="004D3F5C" w:rsidRDefault="004D3F5C" w:rsidP="004D3F5C">
          <w:pPr>
            <w:pStyle w:val="TOC2"/>
            <w:rPr>
              <w:rFonts w:eastAsiaTheme="minorEastAsia"/>
              <w:b w:val="0"/>
              <w:bCs w:val="0"/>
              <w:kern w:val="2"/>
              <w:sz w:val="24"/>
              <w:szCs w:val="24"/>
              <w14:ligatures w14:val="standardContextual"/>
            </w:rPr>
          </w:pPr>
          <w:hyperlink w:anchor="_Toc203647772" w:history="1">
            <w:r w:rsidRPr="004D3F5C">
              <w:rPr>
                <w:rStyle w:val="Hyperlink"/>
                <w:b w:val="0"/>
                <w:bCs w:val="0"/>
              </w:rPr>
              <w:t>A.3.</w:t>
            </w:r>
            <w:r w:rsidRPr="004D3F5C">
              <w:rPr>
                <w:rFonts w:eastAsiaTheme="minorEastAsia"/>
                <w:b w:val="0"/>
                <w:bCs w:val="0"/>
                <w:kern w:val="2"/>
                <w:sz w:val="24"/>
                <w:szCs w:val="24"/>
                <w14:ligatures w14:val="standardContextual"/>
              </w:rPr>
              <w:tab/>
            </w:r>
            <w:r w:rsidRPr="004D3F5C">
              <w:rPr>
                <w:rStyle w:val="Hyperlink"/>
                <w:b w:val="0"/>
                <w:bCs w:val="0"/>
              </w:rPr>
              <w:t>SCHEDULE</w:t>
            </w:r>
            <w:r w:rsidRPr="004D3F5C">
              <w:rPr>
                <w:b w:val="0"/>
                <w:bCs w:val="0"/>
                <w:webHidden/>
              </w:rPr>
              <w:tab/>
            </w:r>
            <w:r w:rsidRPr="004D3F5C">
              <w:rPr>
                <w:b w:val="0"/>
                <w:bCs w:val="0"/>
                <w:webHidden/>
              </w:rPr>
              <w:fldChar w:fldCharType="begin"/>
            </w:r>
            <w:r w:rsidRPr="004D3F5C">
              <w:rPr>
                <w:b w:val="0"/>
                <w:bCs w:val="0"/>
                <w:webHidden/>
              </w:rPr>
              <w:instrText xml:space="preserve"> PAGEREF _Toc203647772 \h </w:instrText>
            </w:r>
            <w:r w:rsidRPr="004D3F5C">
              <w:rPr>
                <w:b w:val="0"/>
                <w:bCs w:val="0"/>
                <w:webHidden/>
              </w:rPr>
            </w:r>
            <w:r w:rsidRPr="004D3F5C">
              <w:rPr>
                <w:b w:val="0"/>
                <w:bCs w:val="0"/>
                <w:webHidden/>
              </w:rPr>
              <w:fldChar w:fldCharType="separate"/>
            </w:r>
            <w:r w:rsidR="001B4E40">
              <w:rPr>
                <w:b w:val="0"/>
                <w:bCs w:val="0"/>
                <w:webHidden/>
              </w:rPr>
              <w:t>9</w:t>
            </w:r>
            <w:r w:rsidRPr="004D3F5C">
              <w:rPr>
                <w:b w:val="0"/>
                <w:bCs w:val="0"/>
                <w:webHidden/>
              </w:rPr>
              <w:fldChar w:fldCharType="end"/>
            </w:r>
          </w:hyperlink>
        </w:p>
        <w:p w14:paraId="3C3CAF95" w14:textId="12D4122F" w:rsidR="004D3F5C" w:rsidRPr="004D3F5C" w:rsidRDefault="004D3F5C" w:rsidP="004D3F5C">
          <w:pPr>
            <w:pStyle w:val="TOC2"/>
            <w:rPr>
              <w:rFonts w:eastAsiaTheme="minorEastAsia"/>
              <w:b w:val="0"/>
              <w:bCs w:val="0"/>
              <w:kern w:val="2"/>
              <w:sz w:val="24"/>
              <w:szCs w:val="24"/>
              <w14:ligatures w14:val="standardContextual"/>
            </w:rPr>
          </w:pPr>
          <w:hyperlink w:anchor="_Toc203647778" w:history="1">
            <w:r w:rsidRPr="004D3F5C">
              <w:rPr>
                <w:rStyle w:val="Hyperlink"/>
                <w:b w:val="0"/>
                <w:bCs w:val="0"/>
              </w:rPr>
              <w:t>A.4.</w:t>
            </w:r>
            <w:r w:rsidRPr="004D3F5C">
              <w:rPr>
                <w:rFonts w:eastAsiaTheme="minorEastAsia"/>
                <w:b w:val="0"/>
                <w:bCs w:val="0"/>
                <w:kern w:val="2"/>
                <w:sz w:val="24"/>
                <w:szCs w:val="24"/>
                <w14:ligatures w14:val="standardContextual"/>
              </w:rPr>
              <w:tab/>
            </w:r>
            <w:r w:rsidRPr="004D3F5C">
              <w:rPr>
                <w:rStyle w:val="Hyperlink"/>
                <w:b w:val="0"/>
                <w:bCs w:val="0"/>
              </w:rPr>
              <w:t>TERM</w:t>
            </w:r>
            <w:r w:rsidRPr="004D3F5C">
              <w:rPr>
                <w:b w:val="0"/>
                <w:bCs w:val="0"/>
                <w:webHidden/>
              </w:rPr>
              <w:tab/>
            </w:r>
            <w:r w:rsidRPr="004D3F5C">
              <w:rPr>
                <w:b w:val="0"/>
                <w:bCs w:val="0"/>
                <w:webHidden/>
              </w:rPr>
              <w:fldChar w:fldCharType="begin"/>
            </w:r>
            <w:r w:rsidRPr="004D3F5C">
              <w:rPr>
                <w:b w:val="0"/>
                <w:bCs w:val="0"/>
                <w:webHidden/>
              </w:rPr>
              <w:instrText xml:space="preserve"> PAGEREF _Toc203647778 \h </w:instrText>
            </w:r>
            <w:r w:rsidRPr="004D3F5C">
              <w:rPr>
                <w:b w:val="0"/>
                <w:bCs w:val="0"/>
                <w:webHidden/>
              </w:rPr>
            </w:r>
            <w:r w:rsidRPr="004D3F5C">
              <w:rPr>
                <w:b w:val="0"/>
                <w:bCs w:val="0"/>
                <w:webHidden/>
              </w:rPr>
              <w:fldChar w:fldCharType="separate"/>
            </w:r>
            <w:r w:rsidR="001B4E40">
              <w:rPr>
                <w:b w:val="0"/>
                <w:bCs w:val="0"/>
                <w:webHidden/>
              </w:rPr>
              <w:t>9</w:t>
            </w:r>
            <w:r w:rsidRPr="004D3F5C">
              <w:rPr>
                <w:b w:val="0"/>
                <w:bCs w:val="0"/>
                <w:webHidden/>
              </w:rPr>
              <w:fldChar w:fldCharType="end"/>
            </w:r>
          </w:hyperlink>
        </w:p>
        <w:p w14:paraId="1DE4D279" w14:textId="6820C53F" w:rsidR="004D3F5C" w:rsidRPr="004D3F5C" w:rsidRDefault="004D3F5C" w:rsidP="004D3F5C">
          <w:pPr>
            <w:pStyle w:val="TOC1"/>
            <w:rPr>
              <w:rFonts w:eastAsiaTheme="minorEastAsia"/>
              <w:kern w:val="2"/>
              <w:sz w:val="24"/>
              <w:szCs w:val="24"/>
              <w14:ligatures w14:val="standardContextual"/>
            </w:rPr>
          </w:pPr>
          <w:hyperlink w:anchor="_Toc203647783" w:history="1">
            <w:r w:rsidRPr="004D3F5C">
              <w:rPr>
                <w:rStyle w:val="Hyperlink"/>
              </w:rPr>
              <w:t>Section B.</w:t>
            </w:r>
            <w:r w:rsidRPr="004D3F5C">
              <w:rPr>
                <w:rFonts w:eastAsiaTheme="minorEastAsia"/>
                <w:kern w:val="2"/>
                <w:sz w:val="24"/>
                <w:szCs w:val="24"/>
                <w14:ligatures w14:val="standardContextual"/>
              </w:rPr>
              <w:tab/>
            </w:r>
            <w:r w:rsidRPr="004D3F5C">
              <w:rPr>
                <w:rStyle w:val="Hyperlink"/>
              </w:rPr>
              <w:t>PROPOSAL REQUIREMENTS</w:t>
            </w:r>
            <w:r w:rsidRPr="004D3F5C">
              <w:rPr>
                <w:webHidden/>
              </w:rPr>
              <w:tab/>
            </w:r>
            <w:r w:rsidRPr="004D3F5C">
              <w:rPr>
                <w:webHidden/>
              </w:rPr>
              <w:fldChar w:fldCharType="begin"/>
            </w:r>
            <w:r w:rsidRPr="004D3F5C">
              <w:rPr>
                <w:webHidden/>
              </w:rPr>
              <w:instrText xml:space="preserve"> PAGEREF _Toc203647783 \h </w:instrText>
            </w:r>
            <w:r w:rsidRPr="004D3F5C">
              <w:rPr>
                <w:webHidden/>
              </w:rPr>
            </w:r>
            <w:r w:rsidRPr="004D3F5C">
              <w:rPr>
                <w:webHidden/>
              </w:rPr>
              <w:fldChar w:fldCharType="separate"/>
            </w:r>
            <w:r w:rsidR="001B4E40">
              <w:rPr>
                <w:webHidden/>
              </w:rPr>
              <w:t>10</w:t>
            </w:r>
            <w:r w:rsidRPr="004D3F5C">
              <w:rPr>
                <w:webHidden/>
              </w:rPr>
              <w:fldChar w:fldCharType="end"/>
            </w:r>
          </w:hyperlink>
        </w:p>
        <w:p w14:paraId="6E6B2A98" w14:textId="5FDFE4DE" w:rsidR="004D3F5C" w:rsidRPr="004D3F5C" w:rsidRDefault="004D3F5C" w:rsidP="004D3F5C">
          <w:pPr>
            <w:pStyle w:val="TOC2"/>
            <w:rPr>
              <w:rFonts w:eastAsiaTheme="minorEastAsia"/>
              <w:b w:val="0"/>
              <w:bCs w:val="0"/>
              <w:kern w:val="2"/>
              <w:sz w:val="24"/>
              <w:szCs w:val="24"/>
              <w14:ligatures w14:val="standardContextual"/>
            </w:rPr>
          </w:pPr>
          <w:hyperlink w:anchor="_Toc203647784" w:history="1">
            <w:r w:rsidRPr="004D3F5C">
              <w:rPr>
                <w:rStyle w:val="Hyperlink"/>
                <w:b w:val="0"/>
                <w:bCs w:val="0"/>
              </w:rPr>
              <w:t>B.1.</w:t>
            </w:r>
            <w:r w:rsidRPr="004D3F5C">
              <w:rPr>
                <w:rFonts w:eastAsiaTheme="minorEastAsia"/>
                <w:b w:val="0"/>
                <w:bCs w:val="0"/>
                <w:kern w:val="2"/>
                <w:sz w:val="24"/>
                <w:szCs w:val="24"/>
                <w14:ligatures w14:val="standardContextual"/>
              </w:rPr>
              <w:tab/>
            </w:r>
            <w:r w:rsidRPr="004D3F5C">
              <w:rPr>
                <w:rStyle w:val="Hyperlink"/>
                <w:b w:val="0"/>
                <w:bCs w:val="0"/>
              </w:rPr>
              <w:t>REQUIRED DOCUMENTS TO COMPLETE AND SUBMIT</w:t>
            </w:r>
            <w:r w:rsidRPr="004D3F5C">
              <w:rPr>
                <w:b w:val="0"/>
                <w:bCs w:val="0"/>
                <w:webHidden/>
              </w:rPr>
              <w:tab/>
            </w:r>
            <w:r w:rsidRPr="004D3F5C">
              <w:rPr>
                <w:b w:val="0"/>
                <w:bCs w:val="0"/>
                <w:webHidden/>
              </w:rPr>
              <w:fldChar w:fldCharType="begin"/>
            </w:r>
            <w:r w:rsidRPr="004D3F5C">
              <w:rPr>
                <w:b w:val="0"/>
                <w:bCs w:val="0"/>
                <w:webHidden/>
              </w:rPr>
              <w:instrText xml:space="preserve"> PAGEREF _Toc203647784 \h </w:instrText>
            </w:r>
            <w:r w:rsidRPr="004D3F5C">
              <w:rPr>
                <w:b w:val="0"/>
                <w:bCs w:val="0"/>
                <w:webHidden/>
              </w:rPr>
            </w:r>
            <w:r w:rsidRPr="004D3F5C">
              <w:rPr>
                <w:b w:val="0"/>
                <w:bCs w:val="0"/>
                <w:webHidden/>
              </w:rPr>
              <w:fldChar w:fldCharType="separate"/>
            </w:r>
            <w:r w:rsidR="001B4E40">
              <w:rPr>
                <w:b w:val="0"/>
                <w:bCs w:val="0"/>
                <w:webHidden/>
              </w:rPr>
              <w:t>10</w:t>
            </w:r>
            <w:r w:rsidRPr="004D3F5C">
              <w:rPr>
                <w:b w:val="0"/>
                <w:bCs w:val="0"/>
                <w:webHidden/>
              </w:rPr>
              <w:fldChar w:fldCharType="end"/>
            </w:r>
          </w:hyperlink>
        </w:p>
        <w:p w14:paraId="204E03BB" w14:textId="2ABCF5FB" w:rsidR="004D3F5C" w:rsidRPr="004D3F5C" w:rsidRDefault="004D3F5C" w:rsidP="004D3F5C">
          <w:pPr>
            <w:pStyle w:val="TOC2"/>
            <w:rPr>
              <w:rFonts w:eastAsiaTheme="minorEastAsia"/>
              <w:b w:val="0"/>
              <w:bCs w:val="0"/>
              <w:kern w:val="2"/>
              <w:sz w:val="24"/>
              <w:szCs w:val="24"/>
              <w14:ligatures w14:val="standardContextual"/>
            </w:rPr>
          </w:pPr>
          <w:hyperlink w:anchor="_Toc203647785" w:history="1">
            <w:r w:rsidRPr="004D3F5C">
              <w:rPr>
                <w:rStyle w:val="Hyperlink"/>
                <w:b w:val="0"/>
                <w:bCs w:val="0"/>
              </w:rPr>
              <w:t>B.2.</w:t>
            </w:r>
            <w:r w:rsidRPr="004D3F5C">
              <w:rPr>
                <w:rFonts w:eastAsiaTheme="minorEastAsia"/>
                <w:b w:val="0"/>
                <w:bCs w:val="0"/>
                <w:kern w:val="2"/>
                <w:sz w:val="24"/>
                <w:szCs w:val="24"/>
                <w14:ligatures w14:val="standardContextual"/>
              </w:rPr>
              <w:tab/>
            </w:r>
            <w:r w:rsidRPr="004D3F5C">
              <w:rPr>
                <w:rStyle w:val="Hyperlink"/>
                <w:b w:val="0"/>
                <w:bCs w:val="0"/>
              </w:rPr>
              <w:t>DUE DATE AND TIME FOR SUBMISSION OF OFFERS</w:t>
            </w:r>
            <w:r w:rsidRPr="004D3F5C">
              <w:rPr>
                <w:b w:val="0"/>
                <w:bCs w:val="0"/>
                <w:webHidden/>
              </w:rPr>
              <w:tab/>
            </w:r>
            <w:r w:rsidRPr="004D3F5C">
              <w:rPr>
                <w:b w:val="0"/>
                <w:bCs w:val="0"/>
                <w:webHidden/>
              </w:rPr>
              <w:fldChar w:fldCharType="begin"/>
            </w:r>
            <w:r w:rsidRPr="004D3F5C">
              <w:rPr>
                <w:b w:val="0"/>
                <w:bCs w:val="0"/>
                <w:webHidden/>
              </w:rPr>
              <w:instrText xml:space="preserve"> PAGEREF _Toc203647785 \h </w:instrText>
            </w:r>
            <w:r w:rsidRPr="004D3F5C">
              <w:rPr>
                <w:b w:val="0"/>
                <w:bCs w:val="0"/>
                <w:webHidden/>
              </w:rPr>
            </w:r>
            <w:r w:rsidRPr="004D3F5C">
              <w:rPr>
                <w:b w:val="0"/>
                <w:bCs w:val="0"/>
                <w:webHidden/>
              </w:rPr>
              <w:fldChar w:fldCharType="separate"/>
            </w:r>
            <w:r w:rsidR="001B4E40">
              <w:rPr>
                <w:b w:val="0"/>
                <w:bCs w:val="0"/>
                <w:webHidden/>
              </w:rPr>
              <w:t>10</w:t>
            </w:r>
            <w:r w:rsidRPr="004D3F5C">
              <w:rPr>
                <w:b w:val="0"/>
                <w:bCs w:val="0"/>
                <w:webHidden/>
              </w:rPr>
              <w:fldChar w:fldCharType="end"/>
            </w:r>
          </w:hyperlink>
        </w:p>
        <w:p w14:paraId="6BF1CFCF" w14:textId="0A195235" w:rsidR="004D3F5C" w:rsidRPr="004D3F5C" w:rsidRDefault="004D3F5C" w:rsidP="004D3F5C">
          <w:pPr>
            <w:pStyle w:val="TOC2"/>
            <w:rPr>
              <w:rFonts w:eastAsiaTheme="minorEastAsia"/>
              <w:b w:val="0"/>
              <w:bCs w:val="0"/>
              <w:kern w:val="2"/>
              <w:sz w:val="24"/>
              <w:szCs w:val="24"/>
              <w14:ligatures w14:val="standardContextual"/>
            </w:rPr>
          </w:pPr>
          <w:hyperlink w:anchor="_Toc203647786" w:history="1">
            <w:r w:rsidRPr="004D3F5C">
              <w:rPr>
                <w:rStyle w:val="Hyperlink"/>
                <w:b w:val="0"/>
                <w:bCs w:val="0"/>
              </w:rPr>
              <w:t>B.3.</w:t>
            </w:r>
            <w:r w:rsidRPr="004D3F5C">
              <w:rPr>
                <w:rFonts w:eastAsiaTheme="minorEastAsia"/>
                <w:b w:val="0"/>
                <w:bCs w:val="0"/>
                <w:kern w:val="2"/>
                <w:sz w:val="24"/>
                <w:szCs w:val="24"/>
                <w14:ligatures w14:val="standardContextual"/>
              </w:rPr>
              <w:tab/>
            </w:r>
            <w:r w:rsidRPr="004D3F5C">
              <w:rPr>
                <w:rStyle w:val="Hyperlink"/>
                <w:b w:val="0"/>
                <w:bCs w:val="0"/>
              </w:rPr>
              <w:t>INFORMATION CONTACT</w:t>
            </w:r>
            <w:r w:rsidRPr="004D3F5C">
              <w:rPr>
                <w:b w:val="0"/>
                <w:bCs w:val="0"/>
                <w:webHidden/>
              </w:rPr>
              <w:tab/>
            </w:r>
            <w:r w:rsidRPr="004D3F5C">
              <w:rPr>
                <w:b w:val="0"/>
                <w:bCs w:val="0"/>
                <w:webHidden/>
              </w:rPr>
              <w:fldChar w:fldCharType="begin"/>
            </w:r>
            <w:r w:rsidRPr="004D3F5C">
              <w:rPr>
                <w:b w:val="0"/>
                <w:bCs w:val="0"/>
                <w:webHidden/>
              </w:rPr>
              <w:instrText xml:space="preserve"> PAGEREF _Toc203647786 \h </w:instrText>
            </w:r>
            <w:r w:rsidRPr="004D3F5C">
              <w:rPr>
                <w:b w:val="0"/>
                <w:bCs w:val="0"/>
                <w:webHidden/>
              </w:rPr>
            </w:r>
            <w:r w:rsidRPr="004D3F5C">
              <w:rPr>
                <w:b w:val="0"/>
                <w:bCs w:val="0"/>
                <w:webHidden/>
              </w:rPr>
              <w:fldChar w:fldCharType="separate"/>
            </w:r>
            <w:r w:rsidR="001B4E40">
              <w:rPr>
                <w:b w:val="0"/>
                <w:bCs w:val="0"/>
                <w:webHidden/>
              </w:rPr>
              <w:t>11</w:t>
            </w:r>
            <w:r w:rsidRPr="004D3F5C">
              <w:rPr>
                <w:b w:val="0"/>
                <w:bCs w:val="0"/>
                <w:webHidden/>
              </w:rPr>
              <w:fldChar w:fldCharType="end"/>
            </w:r>
          </w:hyperlink>
        </w:p>
        <w:p w14:paraId="36BE1EDA" w14:textId="3EBF54D0" w:rsidR="004D3F5C" w:rsidRPr="004D3F5C" w:rsidRDefault="004D3F5C" w:rsidP="004D3F5C">
          <w:pPr>
            <w:pStyle w:val="TOC2"/>
            <w:rPr>
              <w:rFonts w:eastAsiaTheme="minorEastAsia"/>
              <w:b w:val="0"/>
              <w:bCs w:val="0"/>
              <w:kern w:val="2"/>
              <w:sz w:val="24"/>
              <w:szCs w:val="24"/>
              <w14:ligatures w14:val="standardContextual"/>
            </w:rPr>
          </w:pPr>
          <w:hyperlink w:anchor="_Toc203647787" w:history="1">
            <w:r w:rsidRPr="004D3F5C">
              <w:rPr>
                <w:rStyle w:val="Hyperlink"/>
                <w:b w:val="0"/>
                <w:bCs w:val="0"/>
              </w:rPr>
              <w:t>B.4.</w:t>
            </w:r>
            <w:r w:rsidRPr="004D3F5C">
              <w:rPr>
                <w:rFonts w:eastAsiaTheme="minorEastAsia"/>
                <w:b w:val="0"/>
                <w:bCs w:val="0"/>
                <w:kern w:val="2"/>
                <w:sz w:val="24"/>
                <w:szCs w:val="24"/>
                <w14:ligatures w14:val="standardContextual"/>
              </w:rPr>
              <w:tab/>
            </w:r>
            <w:r w:rsidRPr="004D3F5C">
              <w:rPr>
                <w:rStyle w:val="Hyperlink"/>
                <w:b w:val="0"/>
                <w:bCs w:val="0"/>
              </w:rPr>
              <w:t>OFFEROR QUESTIONS AND AGENCY RESPONSE</w:t>
            </w:r>
            <w:r w:rsidRPr="004D3F5C">
              <w:rPr>
                <w:b w:val="0"/>
                <w:bCs w:val="0"/>
                <w:webHidden/>
              </w:rPr>
              <w:tab/>
            </w:r>
            <w:r w:rsidRPr="004D3F5C">
              <w:rPr>
                <w:b w:val="0"/>
                <w:bCs w:val="0"/>
                <w:webHidden/>
              </w:rPr>
              <w:fldChar w:fldCharType="begin"/>
            </w:r>
            <w:r w:rsidRPr="004D3F5C">
              <w:rPr>
                <w:b w:val="0"/>
                <w:bCs w:val="0"/>
                <w:webHidden/>
              </w:rPr>
              <w:instrText xml:space="preserve"> PAGEREF _Toc203647787 \h </w:instrText>
            </w:r>
            <w:r w:rsidRPr="004D3F5C">
              <w:rPr>
                <w:b w:val="0"/>
                <w:bCs w:val="0"/>
                <w:webHidden/>
              </w:rPr>
            </w:r>
            <w:r w:rsidRPr="004D3F5C">
              <w:rPr>
                <w:b w:val="0"/>
                <w:bCs w:val="0"/>
                <w:webHidden/>
              </w:rPr>
              <w:fldChar w:fldCharType="separate"/>
            </w:r>
            <w:r w:rsidR="001B4E40">
              <w:rPr>
                <w:b w:val="0"/>
                <w:bCs w:val="0"/>
                <w:webHidden/>
              </w:rPr>
              <w:t>11</w:t>
            </w:r>
            <w:r w:rsidRPr="004D3F5C">
              <w:rPr>
                <w:b w:val="0"/>
                <w:bCs w:val="0"/>
                <w:webHidden/>
              </w:rPr>
              <w:fldChar w:fldCharType="end"/>
            </w:r>
          </w:hyperlink>
        </w:p>
        <w:p w14:paraId="36B26557" w14:textId="5873AD15" w:rsidR="004D3F5C" w:rsidRPr="004D3F5C" w:rsidRDefault="004D3F5C" w:rsidP="004D3F5C">
          <w:pPr>
            <w:pStyle w:val="TOC2"/>
            <w:rPr>
              <w:rFonts w:eastAsiaTheme="minorEastAsia"/>
              <w:b w:val="0"/>
              <w:bCs w:val="0"/>
              <w:kern w:val="2"/>
              <w:sz w:val="24"/>
              <w:szCs w:val="24"/>
              <w14:ligatures w14:val="standardContextual"/>
            </w:rPr>
          </w:pPr>
          <w:hyperlink w:anchor="_Toc203647788" w:history="1">
            <w:r w:rsidRPr="004D3F5C">
              <w:rPr>
                <w:rStyle w:val="Hyperlink"/>
                <w:b w:val="0"/>
                <w:bCs w:val="0"/>
              </w:rPr>
              <w:t>B.5.</w:t>
            </w:r>
            <w:r w:rsidRPr="004D3F5C">
              <w:rPr>
                <w:rFonts w:eastAsiaTheme="minorEastAsia"/>
                <w:b w:val="0"/>
                <w:bCs w:val="0"/>
                <w:kern w:val="2"/>
                <w:sz w:val="24"/>
                <w:szCs w:val="24"/>
                <w14:ligatures w14:val="standardContextual"/>
              </w:rPr>
              <w:tab/>
            </w:r>
            <w:r w:rsidRPr="004D3F5C">
              <w:rPr>
                <w:rStyle w:val="Hyperlink"/>
                <w:b w:val="0"/>
                <w:bCs w:val="0"/>
              </w:rPr>
              <w:t>BUSINESS ENTERPRISE FOR MINORITIES, WOMEN, AND PERSONS WITH DISABILITIES ACT PARTICIPATION AND UTILIZATION PLAN</w:t>
            </w:r>
            <w:r w:rsidRPr="004D3F5C">
              <w:rPr>
                <w:b w:val="0"/>
                <w:bCs w:val="0"/>
                <w:webHidden/>
              </w:rPr>
              <w:tab/>
            </w:r>
            <w:r w:rsidRPr="004D3F5C">
              <w:rPr>
                <w:b w:val="0"/>
                <w:bCs w:val="0"/>
                <w:webHidden/>
              </w:rPr>
              <w:fldChar w:fldCharType="begin"/>
            </w:r>
            <w:r w:rsidRPr="004D3F5C">
              <w:rPr>
                <w:b w:val="0"/>
                <w:bCs w:val="0"/>
                <w:webHidden/>
              </w:rPr>
              <w:instrText xml:space="preserve"> PAGEREF _Toc203647788 \h </w:instrText>
            </w:r>
            <w:r w:rsidRPr="004D3F5C">
              <w:rPr>
                <w:b w:val="0"/>
                <w:bCs w:val="0"/>
                <w:webHidden/>
              </w:rPr>
            </w:r>
            <w:r w:rsidRPr="004D3F5C">
              <w:rPr>
                <w:b w:val="0"/>
                <w:bCs w:val="0"/>
                <w:webHidden/>
              </w:rPr>
              <w:fldChar w:fldCharType="separate"/>
            </w:r>
            <w:r w:rsidR="001B4E40">
              <w:rPr>
                <w:b w:val="0"/>
                <w:bCs w:val="0"/>
                <w:webHidden/>
              </w:rPr>
              <w:t>11</w:t>
            </w:r>
            <w:r w:rsidRPr="004D3F5C">
              <w:rPr>
                <w:b w:val="0"/>
                <w:bCs w:val="0"/>
                <w:webHidden/>
              </w:rPr>
              <w:fldChar w:fldCharType="end"/>
            </w:r>
          </w:hyperlink>
        </w:p>
        <w:p w14:paraId="74E693C4" w14:textId="0DC0E829" w:rsidR="004D3F5C" w:rsidRPr="004D3F5C" w:rsidRDefault="004D3F5C" w:rsidP="004D3F5C">
          <w:pPr>
            <w:pStyle w:val="TOC2"/>
            <w:rPr>
              <w:rFonts w:eastAsiaTheme="minorEastAsia"/>
              <w:b w:val="0"/>
              <w:bCs w:val="0"/>
              <w:kern w:val="2"/>
              <w:sz w:val="24"/>
              <w:szCs w:val="24"/>
              <w14:ligatures w14:val="standardContextual"/>
            </w:rPr>
          </w:pPr>
          <w:hyperlink w:anchor="_Toc203647789" w:history="1">
            <w:r w:rsidRPr="004D3F5C">
              <w:rPr>
                <w:rStyle w:val="Hyperlink"/>
                <w:b w:val="0"/>
                <w:bCs w:val="0"/>
              </w:rPr>
              <w:t>B.6.</w:t>
            </w:r>
            <w:r w:rsidRPr="004D3F5C">
              <w:rPr>
                <w:rFonts w:eastAsiaTheme="minorEastAsia"/>
                <w:b w:val="0"/>
                <w:bCs w:val="0"/>
                <w:kern w:val="2"/>
                <w:sz w:val="24"/>
                <w:szCs w:val="24"/>
                <w14:ligatures w14:val="standardContextual"/>
              </w:rPr>
              <w:tab/>
            </w:r>
            <w:r w:rsidRPr="004D3F5C">
              <w:rPr>
                <w:rStyle w:val="Hyperlink"/>
                <w:b w:val="0"/>
                <w:bCs w:val="0"/>
              </w:rPr>
              <w:t>TERMS AND CONDITIONS</w:t>
            </w:r>
            <w:r w:rsidRPr="004D3F5C">
              <w:rPr>
                <w:b w:val="0"/>
                <w:bCs w:val="0"/>
                <w:webHidden/>
              </w:rPr>
              <w:tab/>
            </w:r>
            <w:r w:rsidRPr="004D3F5C">
              <w:rPr>
                <w:b w:val="0"/>
                <w:bCs w:val="0"/>
                <w:webHidden/>
              </w:rPr>
              <w:fldChar w:fldCharType="begin"/>
            </w:r>
            <w:r w:rsidRPr="004D3F5C">
              <w:rPr>
                <w:b w:val="0"/>
                <w:bCs w:val="0"/>
                <w:webHidden/>
              </w:rPr>
              <w:instrText xml:space="preserve"> PAGEREF _Toc203647789 \h </w:instrText>
            </w:r>
            <w:r w:rsidRPr="004D3F5C">
              <w:rPr>
                <w:b w:val="0"/>
                <w:bCs w:val="0"/>
                <w:webHidden/>
              </w:rPr>
            </w:r>
            <w:r w:rsidRPr="004D3F5C">
              <w:rPr>
                <w:b w:val="0"/>
                <w:bCs w:val="0"/>
                <w:webHidden/>
              </w:rPr>
              <w:fldChar w:fldCharType="separate"/>
            </w:r>
            <w:r w:rsidR="001B4E40">
              <w:rPr>
                <w:b w:val="0"/>
                <w:bCs w:val="0"/>
                <w:webHidden/>
              </w:rPr>
              <w:t>12</w:t>
            </w:r>
            <w:r w:rsidRPr="004D3F5C">
              <w:rPr>
                <w:b w:val="0"/>
                <w:bCs w:val="0"/>
                <w:webHidden/>
              </w:rPr>
              <w:fldChar w:fldCharType="end"/>
            </w:r>
          </w:hyperlink>
        </w:p>
        <w:p w14:paraId="4CBFCC40" w14:textId="65A4087A" w:rsidR="004D3F5C" w:rsidRPr="004D3F5C" w:rsidRDefault="004D3F5C" w:rsidP="004D3F5C">
          <w:pPr>
            <w:pStyle w:val="TOC1"/>
            <w:rPr>
              <w:rFonts w:eastAsiaTheme="minorEastAsia"/>
              <w:kern w:val="2"/>
              <w:sz w:val="24"/>
              <w:szCs w:val="24"/>
              <w14:ligatures w14:val="standardContextual"/>
            </w:rPr>
          </w:pPr>
          <w:hyperlink w:anchor="_Toc203647790" w:history="1">
            <w:r w:rsidRPr="004D3F5C">
              <w:rPr>
                <w:rStyle w:val="Hyperlink"/>
              </w:rPr>
              <w:t>Section C.</w:t>
            </w:r>
            <w:r w:rsidRPr="004D3F5C">
              <w:rPr>
                <w:rFonts w:eastAsiaTheme="minorEastAsia"/>
                <w:kern w:val="2"/>
                <w:sz w:val="24"/>
                <w:szCs w:val="24"/>
                <w14:ligatures w14:val="standardContextual"/>
              </w:rPr>
              <w:tab/>
            </w:r>
            <w:r w:rsidRPr="004D3F5C">
              <w:rPr>
                <w:rStyle w:val="Hyperlink"/>
              </w:rPr>
              <w:t>EVALUATION PROCEDURES</w:t>
            </w:r>
            <w:r w:rsidRPr="004D3F5C">
              <w:rPr>
                <w:webHidden/>
              </w:rPr>
              <w:tab/>
            </w:r>
            <w:r w:rsidRPr="004D3F5C">
              <w:rPr>
                <w:webHidden/>
              </w:rPr>
              <w:fldChar w:fldCharType="begin"/>
            </w:r>
            <w:r w:rsidRPr="004D3F5C">
              <w:rPr>
                <w:webHidden/>
              </w:rPr>
              <w:instrText xml:space="preserve"> PAGEREF _Toc203647790 \h </w:instrText>
            </w:r>
            <w:r w:rsidRPr="004D3F5C">
              <w:rPr>
                <w:webHidden/>
              </w:rPr>
            </w:r>
            <w:r w:rsidRPr="004D3F5C">
              <w:rPr>
                <w:webHidden/>
              </w:rPr>
              <w:fldChar w:fldCharType="separate"/>
            </w:r>
            <w:r w:rsidR="001B4E40">
              <w:rPr>
                <w:webHidden/>
              </w:rPr>
              <w:t>13</w:t>
            </w:r>
            <w:r w:rsidRPr="004D3F5C">
              <w:rPr>
                <w:webHidden/>
              </w:rPr>
              <w:fldChar w:fldCharType="end"/>
            </w:r>
          </w:hyperlink>
        </w:p>
        <w:p w14:paraId="750B8B70" w14:textId="17E7EB33" w:rsidR="004D3F5C" w:rsidRPr="004D3F5C" w:rsidRDefault="004D3F5C" w:rsidP="004D3F5C">
          <w:pPr>
            <w:pStyle w:val="TOC2"/>
            <w:rPr>
              <w:rFonts w:eastAsiaTheme="minorEastAsia"/>
              <w:b w:val="0"/>
              <w:bCs w:val="0"/>
              <w:kern w:val="2"/>
              <w:sz w:val="24"/>
              <w:szCs w:val="24"/>
              <w14:ligatures w14:val="standardContextual"/>
            </w:rPr>
          </w:pPr>
          <w:hyperlink w:anchor="_Toc203647791" w:history="1">
            <w:r w:rsidRPr="004D3F5C">
              <w:rPr>
                <w:rStyle w:val="Hyperlink"/>
                <w:b w:val="0"/>
                <w:bCs w:val="0"/>
              </w:rPr>
              <w:t>C.1.</w:t>
            </w:r>
            <w:r w:rsidRPr="004D3F5C">
              <w:rPr>
                <w:rFonts w:eastAsiaTheme="minorEastAsia"/>
                <w:b w:val="0"/>
                <w:bCs w:val="0"/>
                <w:kern w:val="2"/>
                <w:sz w:val="24"/>
                <w:szCs w:val="24"/>
                <w14:ligatures w14:val="standardContextual"/>
              </w:rPr>
              <w:tab/>
            </w:r>
            <w:r w:rsidRPr="004D3F5C">
              <w:rPr>
                <w:rStyle w:val="Hyperlink"/>
                <w:b w:val="0"/>
                <w:bCs w:val="0"/>
              </w:rPr>
              <w:t>EVALUATION PROCESS</w:t>
            </w:r>
            <w:r w:rsidRPr="004D3F5C">
              <w:rPr>
                <w:b w:val="0"/>
                <w:bCs w:val="0"/>
                <w:webHidden/>
              </w:rPr>
              <w:tab/>
            </w:r>
            <w:r w:rsidRPr="004D3F5C">
              <w:rPr>
                <w:b w:val="0"/>
                <w:bCs w:val="0"/>
                <w:webHidden/>
              </w:rPr>
              <w:fldChar w:fldCharType="begin"/>
            </w:r>
            <w:r w:rsidRPr="004D3F5C">
              <w:rPr>
                <w:b w:val="0"/>
                <w:bCs w:val="0"/>
                <w:webHidden/>
              </w:rPr>
              <w:instrText xml:space="preserve"> PAGEREF _Toc203647791 \h </w:instrText>
            </w:r>
            <w:r w:rsidRPr="004D3F5C">
              <w:rPr>
                <w:b w:val="0"/>
                <w:bCs w:val="0"/>
                <w:webHidden/>
              </w:rPr>
            </w:r>
            <w:r w:rsidRPr="004D3F5C">
              <w:rPr>
                <w:b w:val="0"/>
                <w:bCs w:val="0"/>
                <w:webHidden/>
              </w:rPr>
              <w:fldChar w:fldCharType="separate"/>
            </w:r>
            <w:r w:rsidR="001B4E40">
              <w:rPr>
                <w:b w:val="0"/>
                <w:bCs w:val="0"/>
                <w:webHidden/>
              </w:rPr>
              <w:t>13</w:t>
            </w:r>
            <w:r w:rsidRPr="004D3F5C">
              <w:rPr>
                <w:b w:val="0"/>
                <w:bCs w:val="0"/>
                <w:webHidden/>
              </w:rPr>
              <w:fldChar w:fldCharType="end"/>
            </w:r>
          </w:hyperlink>
        </w:p>
        <w:p w14:paraId="56F13FDF" w14:textId="31FE2125" w:rsidR="004D3F5C" w:rsidRPr="004D3F5C" w:rsidRDefault="004D3F5C" w:rsidP="004D3F5C">
          <w:pPr>
            <w:pStyle w:val="TOC2"/>
            <w:rPr>
              <w:rFonts w:eastAsiaTheme="minorEastAsia"/>
              <w:b w:val="0"/>
              <w:bCs w:val="0"/>
              <w:kern w:val="2"/>
              <w:sz w:val="24"/>
              <w:szCs w:val="24"/>
              <w14:ligatures w14:val="standardContextual"/>
            </w:rPr>
          </w:pPr>
          <w:hyperlink w:anchor="_Toc203647792" w:history="1">
            <w:r w:rsidRPr="004D3F5C">
              <w:rPr>
                <w:rStyle w:val="Hyperlink"/>
                <w:b w:val="0"/>
                <w:bCs w:val="0"/>
              </w:rPr>
              <w:t>C.2.</w:t>
            </w:r>
            <w:r w:rsidRPr="004D3F5C">
              <w:rPr>
                <w:rFonts w:eastAsiaTheme="minorEastAsia"/>
                <w:b w:val="0"/>
                <w:bCs w:val="0"/>
                <w:kern w:val="2"/>
                <w:sz w:val="24"/>
                <w:szCs w:val="24"/>
                <w14:ligatures w14:val="standardContextual"/>
              </w:rPr>
              <w:tab/>
            </w:r>
            <w:r w:rsidRPr="004D3F5C">
              <w:rPr>
                <w:rStyle w:val="Hyperlink"/>
                <w:b w:val="0"/>
                <w:bCs w:val="0"/>
              </w:rPr>
              <w:t>RESPONSIVENESS</w:t>
            </w:r>
            <w:r w:rsidRPr="004D3F5C">
              <w:rPr>
                <w:b w:val="0"/>
                <w:bCs w:val="0"/>
                <w:webHidden/>
              </w:rPr>
              <w:tab/>
            </w:r>
            <w:r w:rsidRPr="004D3F5C">
              <w:rPr>
                <w:b w:val="0"/>
                <w:bCs w:val="0"/>
                <w:webHidden/>
              </w:rPr>
              <w:fldChar w:fldCharType="begin"/>
            </w:r>
            <w:r w:rsidRPr="004D3F5C">
              <w:rPr>
                <w:b w:val="0"/>
                <w:bCs w:val="0"/>
                <w:webHidden/>
              </w:rPr>
              <w:instrText xml:space="preserve"> PAGEREF _Toc203647792 \h </w:instrText>
            </w:r>
            <w:r w:rsidRPr="004D3F5C">
              <w:rPr>
                <w:b w:val="0"/>
                <w:bCs w:val="0"/>
                <w:webHidden/>
              </w:rPr>
            </w:r>
            <w:r w:rsidRPr="004D3F5C">
              <w:rPr>
                <w:b w:val="0"/>
                <w:bCs w:val="0"/>
                <w:webHidden/>
              </w:rPr>
              <w:fldChar w:fldCharType="separate"/>
            </w:r>
            <w:r w:rsidR="001B4E40">
              <w:rPr>
                <w:b w:val="0"/>
                <w:bCs w:val="0"/>
                <w:webHidden/>
              </w:rPr>
              <w:t>13</w:t>
            </w:r>
            <w:r w:rsidRPr="004D3F5C">
              <w:rPr>
                <w:b w:val="0"/>
                <w:bCs w:val="0"/>
                <w:webHidden/>
              </w:rPr>
              <w:fldChar w:fldCharType="end"/>
            </w:r>
          </w:hyperlink>
        </w:p>
        <w:p w14:paraId="006367FF" w14:textId="4135FEBD" w:rsidR="004D3F5C" w:rsidRPr="004D3F5C" w:rsidRDefault="004D3F5C" w:rsidP="004D3F5C">
          <w:pPr>
            <w:pStyle w:val="TOC2"/>
            <w:rPr>
              <w:rFonts w:eastAsiaTheme="minorEastAsia"/>
              <w:b w:val="0"/>
              <w:bCs w:val="0"/>
              <w:kern w:val="2"/>
              <w:sz w:val="24"/>
              <w:szCs w:val="24"/>
              <w14:ligatures w14:val="standardContextual"/>
            </w:rPr>
          </w:pPr>
          <w:hyperlink w:anchor="_Toc203647798" w:history="1">
            <w:r w:rsidRPr="004D3F5C">
              <w:rPr>
                <w:rStyle w:val="Hyperlink"/>
                <w:b w:val="0"/>
                <w:bCs w:val="0"/>
              </w:rPr>
              <w:t>C.3.</w:t>
            </w:r>
            <w:r w:rsidRPr="004D3F5C">
              <w:rPr>
                <w:rFonts w:eastAsiaTheme="minorEastAsia"/>
                <w:b w:val="0"/>
                <w:bCs w:val="0"/>
                <w:kern w:val="2"/>
                <w:sz w:val="24"/>
                <w:szCs w:val="24"/>
                <w14:ligatures w14:val="standardContextual"/>
              </w:rPr>
              <w:tab/>
            </w:r>
            <w:r w:rsidRPr="004D3F5C">
              <w:rPr>
                <w:rStyle w:val="Hyperlink"/>
                <w:b w:val="0"/>
                <w:bCs w:val="0"/>
              </w:rPr>
              <w:t>EVALUATION METHODOLOGY</w:t>
            </w:r>
            <w:r w:rsidRPr="004D3F5C">
              <w:rPr>
                <w:b w:val="0"/>
                <w:bCs w:val="0"/>
                <w:webHidden/>
              </w:rPr>
              <w:tab/>
            </w:r>
            <w:r w:rsidRPr="004D3F5C">
              <w:rPr>
                <w:b w:val="0"/>
                <w:bCs w:val="0"/>
                <w:webHidden/>
              </w:rPr>
              <w:fldChar w:fldCharType="begin"/>
            </w:r>
            <w:r w:rsidRPr="004D3F5C">
              <w:rPr>
                <w:b w:val="0"/>
                <w:bCs w:val="0"/>
                <w:webHidden/>
              </w:rPr>
              <w:instrText xml:space="preserve"> PAGEREF _Toc203647798 \h </w:instrText>
            </w:r>
            <w:r w:rsidRPr="004D3F5C">
              <w:rPr>
                <w:b w:val="0"/>
                <w:bCs w:val="0"/>
                <w:webHidden/>
              </w:rPr>
            </w:r>
            <w:r w:rsidRPr="004D3F5C">
              <w:rPr>
                <w:b w:val="0"/>
                <w:bCs w:val="0"/>
                <w:webHidden/>
              </w:rPr>
              <w:fldChar w:fldCharType="separate"/>
            </w:r>
            <w:r w:rsidR="001B4E40">
              <w:rPr>
                <w:b w:val="0"/>
                <w:bCs w:val="0"/>
                <w:webHidden/>
              </w:rPr>
              <w:t>14</w:t>
            </w:r>
            <w:r w:rsidRPr="004D3F5C">
              <w:rPr>
                <w:b w:val="0"/>
                <w:bCs w:val="0"/>
                <w:webHidden/>
              </w:rPr>
              <w:fldChar w:fldCharType="end"/>
            </w:r>
          </w:hyperlink>
        </w:p>
        <w:p w14:paraId="2778860B" w14:textId="29238B91" w:rsidR="004D3F5C" w:rsidRPr="004D3F5C" w:rsidRDefault="004D3F5C" w:rsidP="004D3F5C">
          <w:pPr>
            <w:pStyle w:val="TOC2"/>
            <w:rPr>
              <w:rFonts w:eastAsiaTheme="minorEastAsia"/>
              <w:b w:val="0"/>
              <w:bCs w:val="0"/>
              <w:kern w:val="2"/>
              <w:sz w:val="24"/>
              <w:szCs w:val="24"/>
              <w14:ligatures w14:val="standardContextual"/>
            </w:rPr>
          </w:pPr>
          <w:hyperlink w:anchor="_Toc203647802" w:history="1">
            <w:r w:rsidRPr="004D3F5C">
              <w:rPr>
                <w:rStyle w:val="Hyperlink"/>
                <w:b w:val="0"/>
                <w:bCs w:val="0"/>
              </w:rPr>
              <w:t>C.4.</w:t>
            </w:r>
            <w:r w:rsidRPr="004D3F5C">
              <w:rPr>
                <w:rFonts w:eastAsiaTheme="minorEastAsia"/>
                <w:b w:val="0"/>
                <w:bCs w:val="0"/>
                <w:kern w:val="2"/>
                <w:sz w:val="24"/>
                <w:szCs w:val="24"/>
                <w14:ligatures w14:val="standardContextual"/>
              </w:rPr>
              <w:tab/>
            </w:r>
            <w:r w:rsidRPr="004D3F5C">
              <w:rPr>
                <w:rStyle w:val="Hyperlink"/>
                <w:b w:val="0"/>
                <w:bCs w:val="0"/>
              </w:rPr>
              <w:t>MINIMUM REQUIRED POINTS</w:t>
            </w:r>
            <w:r w:rsidRPr="004D3F5C">
              <w:rPr>
                <w:b w:val="0"/>
                <w:bCs w:val="0"/>
                <w:webHidden/>
              </w:rPr>
              <w:tab/>
            </w:r>
            <w:r w:rsidRPr="004D3F5C">
              <w:rPr>
                <w:b w:val="0"/>
                <w:bCs w:val="0"/>
                <w:webHidden/>
              </w:rPr>
              <w:fldChar w:fldCharType="begin"/>
            </w:r>
            <w:r w:rsidRPr="004D3F5C">
              <w:rPr>
                <w:b w:val="0"/>
                <w:bCs w:val="0"/>
                <w:webHidden/>
              </w:rPr>
              <w:instrText xml:space="preserve"> PAGEREF _Toc203647802 \h </w:instrText>
            </w:r>
            <w:r w:rsidRPr="004D3F5C">
              <w:rPr>
                <w:b w:val="0"/>
                <w:bCs w:val="0"/>
                <w:webHidden/>
              </w:rPr>
            </w:r>
            <w:r w:rsidRPr="004D3F5C">
              <w:rPr>
                <w:b w:val="0"/>
                <w:bCs w:val="0"/>
                <w:webHidden/>
              </w:rPr>
              <w:fldChar w:fldCharType="separate"/>
            </w:r>
            <w:r w:rsidR="001B4E40">
              <w:rPr>
                <w:b w:val="0"/>
                <w:bCs w:val="0"/>
                <w:webHidden/>
              </w:rPr>
              <w:t>15</w:t>
            </w:r>
            <w:r w:rsidRPr="004D3F5C">
              <w:rPr>
                <w:b w:val="0"/>
                <w:bCs w:val="0"/>
                <w:webHidden/>
              </w:rPr>
              <w:fldChar w:fldCharType="end"/>
            </w:r>
          </w:hyperlink>
        </w:p>
        <w:p w14:paraId="39AFE064" w14:textId="0E31EA87" w:rsidR="004D3F5C" w:rsidRPr="004D3F5C" w:rsidRDefault="004D3F5C" w:rsidP="004D3F5C">
          <w:pPr>
            <w:pStyle w:val="TOC2"/>
            <w:rPr>
              <w:rFonts w:eastAsiaTheme="minorEastAsia"/>
              <w:b w:val="0"/>
              <w:bCs w:val="0"/>
              <w:kern w:val="2"/>
              <w:sz w:val="24"/>
              <w:szCs w:val="24"/>
              <w14:ligatures w14:val="standardContextual"/>
            </w:rPr>
          </w:pPr>
          <w:hyperlink w:anchor="_Toc203647805" w:history="1">
            <w:r w:rsidRPr="004D3F5C">
              <w:rPr>
                <w:rStyle w:val="Hyperlink"/>
                <w:b w:val="0"/>
                <w:bCs w:val="0"/>
              </w:rPr>
              <w:t>C.5.</w:t>
            </w:r>
            <w:r w:rsidRPr="004D3F5C">
              <w:rPr>
                <w:rFonts w:eastAsiaTheme="minorEastAsia"/>
                <w:b w:val="0"/>
                <w:bCs w:val="0"/>
                <w:kern w:val="2"/>
                <w:sz w:val="24"/>
                <w:szCs w:val="24"/>
                <w14:ligatures w14:val="standardContextual"/>
              </w:rPr>
              <w:tab/>
            </w:r>
            <w:r w:rsidRPr="004D3F5C">
              <w:rPr>
                <w:rStyle w:val="Hyperlink"/>
                <w:b w:val="0"/>
                <w:bCs w:val="0"/>
              </w:rPr>
              <w:t>PRICE</w:t>
            </w:r>
            <w:r w:rsidRPr="004D3F5C">
              <w:rPr>
                <w:b w:val="0"/>
                <w:bCs w:val="0"/>
                <w:webHidden/>
              </w:rPr>
              <w:tab/>
            </w:r>
            <w:r w:rsidRPr="004D3F5C">
              <w:rPr>
                <w:b w:val="0"/>
                <w:bCs w:val="0"/>
                <w:webHidden/>
              </w:rPr>
              <w:fldChar w:fldCharType="begin"/>
            </w:r>
            <w:r w:rsidRPr="004D3F5C">
              <w:rPr>
                <w:b w:val="0"/>
                <w:bCs w:val="0"/>
                <w:webHidden/>
              </w:rPr>
              <w:instrText xml:space="preserve"> PAGEREF _Toc203647805 \h </w:instrText>
            </w:r>
            <w:r w:rsidRPr="004D3F5C">
              <w:rPr>
                <w:b w:val="0"/>
                <w:bCs w:val="0"/>
                <w:webHidden/>
              </w:rPr>
            </w:r>
            <w:r w:rsidRPr="004D3F5C">
              <w:rPr>
                <w:b w:val="0"/>
                <w:bCs w:val="0"/>
                <w:webHidden/>
              </w:rPr>
              <w:fldChar w:fldCharType="separate"/>
            </w:r>
            <w:r w:rsidR="001B4E40">
              <w:rPr>
                <w:b w:val="0"/>
                <w:bCs w:val="0"/>
                <w:webHidden/>
              </w:rPr>
              <w:t>15</w:t>
            </w:r>
            <w:r w:rsidRPr="004D3F5C">
              <w:rPr>
                <w:b w:val="0"/>
                <w:bCs w:val="0"/>
                <w:webHidden/>
              </w:rPr>
              <w:fldChar w:fldCharType="end"/>
            </w:r>
          </w:hyperlink>
        </w:p>
        <w:p w14:paraId="55480114" w14:textId="5B9B5E62" w:rsidR="004D3F5C" w:rsidRPr="004D3F5C" w:rsidRDefault="004D3F5C" w:rsidP="004D3F5C">
          <w:pPr>
            <w:pStyle w:val="TOC2"/>
            <w:rPr>
              <w:rFonts w:eastAsiaTheme="minorEastAsia"/>
              <w:b w:val="0"/>
              <w:bCs w:val="0"/>
              <w:kern w:val="2"/>
              <w:sz w:val="24"/>
              <w:szCs w:val="24"/>
              <w14:ligatures w14:val="standardContextual"/>
            </w:rPr>
          </w:pPr>
          <w:hyperlink w:anchor="_Toc203647808" w:history="1">
            <w:r w:rsidRPr="004D3F5C">
              <w:rPr>
                <w:rStyle w:val="Hyperlink"/>
                <w:b w:val="0"/>
                <w:bCs w:val="0"/>
              </w:rPr>
              <w:t>C.6.</w:t>
            </w:r>
            <w:r w:rsidRPr="004D3F5C">
              <w:rPr>
                <w:rFonts w:eastAsiaTheme="minorEastAsia"/>
                <w:b w:val="0"/>
                <w:bCs w:val="0"/>
                <w:kern w:val="2"/>
                <w:sz w:val="24"/>
                <w:szCs w:val="24"/>
                <w14:ligatures w14:val="standardContextual"/>
              </w:rPr>
              <w:tab/>
            </w:r>
            <w:r w:rsidRPr="004D3F5C">
              <w:rPr>
                <w:rStyle w:val="Hyperlink"/>
                <w:b w:val="0"/>
                <w:bCs w:val="0"/>
              </w:rPr>
              <w:t>MAXIMUM AVAILABLE POINTS</w:t>
            </w:r>
            <w:r w:rsidRPr="004D3F5C">
              <w:rPr>
                <w:b w:val="0"/>
                <w:bCs w:val="0"/>
                <w:webHidden/>
              </w:rPr>
              <w:tab/>
            </w:r>
            <w:r w:rsidRPr="004D3F5C">
              <w:rPr>
                <w:b w:val="0"/>
                <w:bCs w:val="0"/>
                <w:webHidden/>
              </w:rPr>
              <w:fldChar w:fldCharType="begin"/>
            </w:r>
            <w:r w:rsidRPr="004D3F5C">
              <w:rPr>
                <w:b w:val="0"/>
                <w:bCs w:val="0"/>
                <w:webHidden/>
              </w:rPr>
              <w:instrText xml:space="preserve"> PAGEREF _Toc203647808 \h </w:instrText>
            </w:r>
            <w:r w:rsidRPr="004D3F5C">
              <w:rPr>
                <w:b w:val="0"/>
                <w:bCs w:val="0"/>
                <w:webHidden/>
              </w:rPr>
            </w:r>
            <w:r w:rsidRPr="004D3F5C">
              <w:rPr>
                <w:b w:val="0"/>
                <w:bCs w:val="0"/>
                <w:webHidden/>
              </w:rPr>
              <w:fldChar w:fldCharType="separate"/>
            </w:r>
            <w:r w:rsidR="001B4E40">
              <w:rPr>
                <w:b w:val="0"/>
                <w:bCs w:val="0"/>
                <w:webHidden/>
              </w:rPr>
              <w:t>16</w:t>
            </w:r>
            <w:r w:rsidRPr="004D3F5C">
              <w:rPr>
                <w:b w:val="0"/>
                <w:bCs w:val="0"/>
                <w:webHidden/>
              </w:rPr>
              <w:fldChar w:fldCharType="end"/>
            </w:r>
          </w:hyperlink>
        </w:p>
        <w:p w14:paraId="465E3F8C" w14:textId="72A9AF7A" w:rsidR="004D3F5C" w:rsidRPr="004D3F5C" w:rsidRDefault="004D3F5C" w:rsidP="004D3F5C">
          <w:pPr>
            <w:pStyle w:val="TOC1"/>
            <w:rPr>
              <w:rFonts w:eastAsiaTheme="minorEastAsia"/>
              <w:kern w:val="2"/>
              <w:sz w:val="24"/>
              <w:szCs w:val="24"/>
              <w14:ligatures w14:val="standardContextual"/>
            </w:rPr>
          </w:pPr>
          <w:hyperlink w:anchor="_Toc203647809" w:history="1">
            <w:r w:rsidRPr="004D3F5C">
              <w:rPr>
                <w:rStyle w:val="Hyperlink"/>
              </w:rPr>
              <w:t>Section D.</w:t>
            </w:r>
            <w:r w:rsidRPr="004D3F5C">
              <w:rPr>
                <w:rFonts w:eastAsiaTheme="minorEastAsia"/>
                <w:kern w:val="2"/>
                <w:sz w:val="24"/>
                <w:szCs w:val="24"/>
                <w14:ligatures w14:val="standardContextual"/>
              </w:rPr>
              <w:tab/>
            </w:r>
            <w:r w:rsidRPr="004D3F5C">
              <w:rPr>
                <w:rStyle w:val="Hyperlink"/>
              </w:rPr>
              <w:t>ADMINISTRATIVE REQUIREMENTS</w:t>
            </w:r>
            <w:r w:rsidRPr="004D3F5C">
              <w:rPr>
                <w:webHidden/>
              </w:rPr>
              <w:tab/>
            </w:r>
            <w:r w:rsidRPr="004D3F5C">
              <w:rPr>
                <w:webHidden/>
              </w:rPr>
              <w:fldChar w:fldCharType="begin"/>
            </w:r>
            <w:r w:rsidRPr="004D3F5C">
              <w:rPr>
                <w:webHidden/>
              </w:rPr>
              <w:instrText xml:space="preserve"> PAGEREF _Toc203647809 \h </w:instrText>
            </w:r>
            <w:r w:rsidRPr="004D3F5C">
              <w:rPr>
                <w:webHidden/>
              </w:rPr>
            </w:r>
            <w:r w:rsidRPr="004D3F5C">
              <w:rPr>
                <w:webHidden/>
              </w:rPr>
              <w:fldChar w:fldCharType="separate"/>
            </w:r>
            <w:r w:rsidR="001B4E40">
              <w:rPr>
                <w:webHidden/>
              </w:rPr>
              <w:t>17</w:t>
            </w:r>
            <w:r w:rsidRPr="004D3F5C">
              <w:rPr>
                <w:webHidden/>
              </w:rPr>
              <w:fldChar w:fldCharType="end"/>
            </w:r>
          </w:hyperlink>
        </w:p>
        <w:p w14:paraId="28B8AB30" w14:textId="644A4CCD" w:rsidR="004D3F5C" w:rsidRPr="004D3F5C" w:rsidRDefault="004D3F5C" w:rsidP="004D3F5C">
          <w:pPr>
            <w:pStyle w:val="TOC2"/>
            <w:rPr>
              <w:rFonts w:eastAsiaTheme="minorEastAsia"/>
              <w:b w:val="0"/>
              <w:bCs w:val="0"/>
              <w:kern w:val="2"/>
              <w:sz w:val="24"/>
              <w:szCs w:val="24"/>
              <w14:ligatures w14:val="standardContextual"/>
            </w:rPr>
          </w:pPr>
          <w:hyperlink w:anchor="_Toc203647810" w:history="1">
            <w:r w:rsidRPr="004D3F5C">
              <w:rPr>
                <w:rStyle w:val="Hyperlink"/>
                <w:b w:val="0"/>
                <w:bCs w:val="0"/>
              </w:rPr>
              <w:t>D.1.</w:t>
            </w:r>
            <w:r w:rsidRPr="004D3F5C">
              <w:rPr>
                <w:rFonts w:eastAsiaTheme="minorEastAsia"/>
                <w:b w:val="0"/>
                <w:bCs w:val="0"/>
                <w:kern w:val="2"/>
                <w:sz w:val="24"/>
                <w:szCs w:val="24"/>
                <w14:ligatures w14:val="standardContextual"/>
              </w:rPr>
              <w:tab/>
            </w:r>
            <w:r w:rsidRPr="004D3F5C">
              <w:rPr>
                <w:rStyle w:val="Hyperlink"/>
                <w:b w:val="0"/>
                <w:bCs w:val="0"/>
              </w:rPr>
              <w:t>GOVERNING LAW AND FORUM</w:t>
            </w:r>
            <w:r w:rsidRPr="004D3F5C">
              <w:rPr>
                <w:b w:val="0"/>
                <w:bCs w:val="0"/>
                <w:webHidden/>
              </w:rPr>
              <w:tab/>
            </w:r>
            <w:r w:rsidRPr="004D3F5C">
              <w:rPr>
                <w:b w:val="0"/>
                <w:bCs w:val="0"/>
                <w:webHidden/>
              </w:rPr>
              <w:fldChar w:fldCharType="begin"/>
            </w:r>
            <w:r w:rsidRPr="004D3F5C">
              <w:rPr>
                <w:b w:val="0"/>
                <w:bCs w:val="0"/>
                <w:webHidden/>
              </w:rPr>
              <w:instrText xml:space="preserve"> PAGEREF _Toc203647810 \h </w:instrText>
            </w:r>
            <w:r w:rsidRPr="004D3F5C">
              <w:rPr>
                <w:b w:val="0"/>
                <w:bCs w:val="0"/>
                <w:webHidden/>
              </w:rPr>
            </w:r>
            <w:r w:rsidRPr="004D3F5C">
              <w:rPr>
                <w:b w:val="0"/>
                <w:bCs w:val="0"/>
                <w:webHidden/>
              </w:rPr>
              <w:fldChar w:fldCharType="separate"/>
            </w:r>
            <w:r w:rsidR="001B4E40">
              <w:rPr>
                <w:b w:val="0"/>
                <w:bCs w:val="0"/>
                <w:webHidden/>
              </w:rPr>
              <w:t>17</w:t>
            </w:r>
            <w:r w:rsidRPr="004D3F5C">
              <w:rPr>
                <w:b w:val="0"/>
                <w:bCs w:val="0"/>
                <w:webHidden/>
              </w:rPr>
              <w:fldChar w:fldCharType="end"/>
            </w:r>
          </w:hyperlink>
        </w:p>
        <w:p w14:paraId="4F8C154C" w14:textId="79DA98BF" w:rsidR="004D3F5C" w:rsidRPr="004D3F5C" w:rsidRDefault="004D3F5C" w:rsidP="004D3F5C">
          <w:pPr>
            <w:pStyle w:val="TOC2"/>
            <w:rPr>
              <w:rFonts w:eastAsiaTheme="minorEastAsia"/>
              <w:b w:val="0"/>
              <w:bCs w:val="0"/>
              <w:kern w:val="2"/>
              <w:sz w:val="24"/>
              <w:szCs w:val="24"/>
              <w14:ligatures w14:val="standardContextual"/>
            </w:rPr>
          </w:pPr>
          <w:hyperlink w:anchor="_Toc203647811" w:history="1">
            <w:r w:rsidRPr="004D3F5C">
              <w:rPr>
                <w:rStyle w:val="Hyperlink"/>
                <w:b w:val="0"/>
                <w:bCs w:val="0"/>
              </w:rPr>
              <w:t>D.2.</w:t>
            </w:r>
            <w:r w:rsidRPr="004D3F5C">
              <w:rPr>
                <w:rFonts w:eastAsiaTheme="minorEastAsia"/>
                <w:b w:val="0"/>
                <w:bCs w:val="0"/>
                <w:kern w:val="2"/>
                <w:sz w:val="24"/>
                <w:szCs w:val="24"/>
                <w14:ligatures w14:val="standardContextual"/>
              </w:rPr>
              <w:tab/>
            </w:r>
            <w:r w:rsidRPr="004D3F5C">
              <w:rPr>
                <w:rStyle w:val="Hyperlink"/>
                <w:b w:val="0"/>
                <w:bCs w:val="0"/>
              </w:rPr>
              <w:t>PUBLIC RECORDS AND REQUESTS FOR CONFIDENTIAL TREATMENT</w:t>
            </w:r>
            <w:r w:rsidRPr="004D3F5C">
              <w:rPr>
                <w:b w:val="0"/>
                <w:bCs w:val="0"/>
                <w:webHidden/>
              </w:rPr>
              <w:tab/>
            </w:r>
            <w:r w:rsidRPr="004D3F5C">
              <w:rPr>
                <w:b w:val="0"/>
                <w:bCs w:val="0"/>
                <w:webHidden/>
              </w:rPr>
              <w:fldChar w:fldCharType="begin"/>
            </w:r>
            <w:r w:rsidRPr="004D3F5C">
              <w:rPr>
                <w:b w:val="0"/>
                <w:bCs w:val="0"/>
                <w:webHidden/>
              </w:rPr>
              <w:instrText xml:space="preserve"> PAGEREF _Toc203647811 \h </w:instrText>
            </w:r>
            <w:r w:rsidRPr="004D3F5C">
              <w:rPr>
                <w:b w:val="0"/>
                <w:bCs w:val="0"/>
                <w:webHidden/>
              </w:rPr>
            </w:r>
            <w:r w:rsidRPr="004D3F5C">
              <w:rPr>
                <w:b w:val="0"/>
                <w:bCs w:val="0"/>
                <w:webHidden/>
              </w:rPr>
              <w:fldChar w:fldCharType="separate"/>
            </w:r>
            <w:r w:rsidR="001B4E40">
              <w:rPr>
                <w:b w:val="0"/>
                <w:bCs w:val="0"/>
                <w:webHidden/>
              </w:rPr>
              <w:t>17</w:t>
            </w:r>
            <w:r w:rsidRPr="004D3F5C">
              <w:rPr>
                <w:b w:val="0"/>
                <w:bCs w:val="0"/>
                <w:webHidden/>
              </w:rPr>
              <w:fldChar w:fldCharType="end"/>
            </w:r>
          </w:hyperlink>
        </w:p>
        <w:p w14:paraId="4B39D458" w14:textId="13311472" w:rsidR="004D3F5C" w:rsidRPr="004D3F5C" w:rsidRDefault="004D3F5C" w:rsidP="004D3F5C">
          <w:pPr>
            <w:pStyle w:val="TOC2"/>
            <w:rPr>
              <w:rFonts w:eastAsiaTheme="minorEastAsia"/>
              <w:b w:val="0"/>
              <w:bCs w:val="0"/>
              <w:kern w:val="2"/>
              <w:sz w:val="24"/>
              <w:szCs w:val="24"/>
              <w14:ligatures w14:val="standardContextual"/>
            </w:rPr>
          </w:pPr>
          <w:hyperlink w:anchor="_Toc203647815" w:history="1">
            <w:r w:rsidRPr="004D3F5C">
              <w:rPr>
                <w:rStyle w:val="Hyperlink"/>
                <w:b w:val="0"/>
                <w:bCs w:val="0"/>
              </w:rPr>
              <w:t>D.3.</w:t>
            </w:r>
            <w:r w:rsidRPr="004D3F5C">
              <w:rPr>
                <w:rFonts w:eastAsiaTheme="minorEastAsia"/>
                <w:b w:val="0"/>
                <w:bCs w:val="0"/>
                <w:kern w:val="2"/>
                <w:sz w:val="24"/>
                <w:szCs w:val="24"/>
                <w14:ligatures w14:val="standardContextual"/>
              </w:rPr>
              <w:tab/>
            </w:r>
            <w:r w:rsidRPr="004D3F5C">
              <w:rPr>
                <w:rStyle w:val="Hyperlink"/>
                <w:b w:val="0"/>
                <w:bCs w:val="0"/>
              </w:rPr>
              <w:t>MINORITY CONTRACTOR INITIATIVE</w:t>
            </w:r>
            <w:r w:rsidRPr="004D3F5C">
              <w:rPr>
                <w:b w:val="0"/>
                <w:bCs w:val="0"/>
                <w:webHidden/>
              </w:rPr>
              <w:tab/>
            </w:r>
            <w:r w:rsidRPr="004D3F5C">
              <w:rPr>
                <w:b w:val="0"/>
                <w:bCs w:val="0"/>
                <w:webHidden/>
              </w:rPr>
              <w:fldChar w:fldCharType="begin"/>
            </w:r>
            <w:r w:rsidRPr="004D3F5C">
              <w:rPr>
                <w:b w:val="0"/>
                <w:bCs w:val="0"/>
                <w:webHidden/>
              </w:rPr>
              <w:instrText xml:space="preserve"> PAGEREF _Toc203647815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3F108DCD" w14:textId="299ED8DE" w:rsidR="004D3F5C" w:rsidRPr="004D3F5C" w:rsidRDefault="004D3F5C" w:rsidP="004D3F5C">
          <w:pPr>
            <w:pStyle w:val="TOC2"/>
            <w:rPr>
              <w:rFonts w:eastAsiaTheme="minorEastAsia"/>
              <w:b w:val="0"/>
              <w:bCs w:val="0"/>
              <w:kern w:val="2"/>
              <w:sz w:val="24"/>
              <w:szCs w:val="24"/>
              <w14:ligatures w14:val="standardContextual"/>
            </w:rPr>
          </w:pPr>
          <w:hyperlink w:anchor="_Toc203647817" w:history="1">
            <w:r w:rsidRPr="004D3F5C">
              <w:rPr>
                <w:rStyle w:val="Hyperlink"/>
                <w:b w:val="0"/>
                <w:bCs w:val="0"/>
              </w:rPr>
              <w:t>D.4.</w:t>
            </w:r>
            <w:r w:rsidRPr="004D3F5C">
              <w:rPr>
                <w:rFonts w:eastAsiaTheme="minorEastAsia"/>
                <w:b w:val="0"/>
                <w:bCs w:val="0"/>
                <w:kern w:val="2"/>
                <w:sz w:val="24"/>
                <w:szCs w:val="24"/>
                <w14:ligatures w14:val="standardContextual"/>
              </w:rPr>
              <w:tab/>
            </w:r>
            <w:r w:rsidRPr="004D3F5C">
              <w:rPr>
                <w:rStyle w:val="Hyperlink"/>
                <w:b w:val="0"/>
                <w:bCs w:val="0"/>
              </w:rPr>
              <w:t>FEDERAL FUNDS</w:t>
            </w:r>
            <w:r w:rsidRPr="004D3F5C">
              <w:rPr>
                <w:b w:val="0"/>
                <w:bCs w:val="0"/>
                <w:webHidden/>
              </w:rPr>
              <w:tab/>
            </w:r>
            <w:r w:rsidRPr="004D3F5C">
              <w:rPr>
                <w:b w:val="0"/>
                <w:bCs w:val="0"/>
                <w:webHidden/>
              </w:rPr>
              <w:fldChar w:fldCharType="begin"/>
            </w:r>
            <w:r w:rsidRPr="004D3F5C">
              <w:rPr>
                <w:b w:val="0"/>
                <w:bCs w:val="0"/>
                <w:webHidden/>
              </w:rPr>
              <w:instrText xml:space="preserve"> PAGEREF _Toc203647817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623D3BE3" w14:textId="75A5E01D" w:rsidR="004D3F5C" w:rsidRPr="004D3F5C" w:rsidRDefault="004D3F5C" w:rsidP="004D3F5C">
          <w:pPr>
            <w:pStyle w:val="TOC2"/>
            <w:rPr>
              <w:rFonts w:eastAsiaTheme="minorEastAsia"/>
              <w:b w:val="0"/>
              <w:bCs w:val="0"/>
              <w:kern w:val="2"/>
              <w:sz w:val="24"/>
              <w:szCs w:val="24"/>
              <w14:ligatures w14:val="standardContextual"/>
            </w:rPr>
          </w:pPr>
          <w:hyperlink w:anchor="_Toc203647819" w:history="1">
            <w:r w:rsidRPr="004D3F5C">
              <w:rPr>
                <w:rStyle w:val="Hyperlink"/>
                <w:b w:val="0"/>
                <w:bCs w:val="0"/>
              </w:rPr>
              <w:t>D.5.</w:t>
            </w:r>
            <w:r w:rsidRPr="004D3F5C">
              <w:rPr>
                <w:rFonts w:eastAsiaTheme="minorEastAsia"/>
                <w:b w:val="0"/>
                <w:bCs w:val="0"/>
                <w:kern w:val="2"/>
                <w:sz w:val="24"/>
                <w:szCs w:val="24"/>
                <w14:ligatures w14:val="standardContextual"/>
              </w:rPr>
              <w:tab/>
            </w:r>
            <w:r w:rsidRPr="004D3F5C">
              <w:rPr>
                <w:rStyle w:val="Hyperlink"/>
                <w:b w:val="0"/>
                <w:bCs w:val="0"/>
              </w:rPr>
              <w:t>EMPLOYMENT TAX CREDIT</w:t>
            </w:r>
            <w:r w:rsidRPr="004D3F5C">
              <w:rPr>
                <w:b w:val="0"/>
                <w:bCs w:val="0"/>
                <w:webHidden/>
              </w:rPr>
              <w:tab/>
            </w:r>
            <w:r w:rsidRPr="004D3F5C">
              <w:rPr>
                <w:b w:val="0"/>
                <w:bCs w:val="0"/>
                <w:webHidden/>
              </w:rPr>
              <w:fldChar w:fldCharType="begin"/>
            </w:r>
            <w:r w:rsidRPr="004D3F5C">
              <w:rPr>
                <w:b w:val="0"/>
                <w:bCs w:val="0"/>
                <w:webHidden/>
              </w:rPr>
              <w:instrText xml:space="preserve"> PAGEREF _Toc203647819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4CA6F025" w14:textId="2546AF5E" w:rsidR="004D3F5C" w:rsidRPr="004D3F5C" w:rsidRDefault="004D3F5C" w:rsidP="004D3F5C">
          <w:pPr>
            <w:pStyle w:val="TOC2"/>
            <w:rPr>
              <w:rFonts w:eastAsiaTheme="minorEastAsia"/>
              <w:b w:val="0"/>
              <w:bCs w:val="0"/>
              <w:kern w:val="2"/>
              <w:sz w:val="24"/>
              <w:szCs w:val="24"/>
              <w14:ligatures w14:val="standardContextual"/>
            </w:rPr>
          </w:pPr>
          <w:hyperlink w:anchor="_Toc203647821" w:history="1">
            <w:r w:rsidRPr="004D3F5C">
              <w:rPr>
                <w:rStyle w:val="Hyperlink"/>
                <w:b w:val="0"/>
                <w:bCs w:val="0"/>
              </w:rPr>
              <w:t>D.6.</w:t>
            </w:r>
            <w:r w:rsidRPr="004D3F5C">
              <w:rPr>
                <w:rFonts w:eastAsiaTheme="minorEastAsia"/>
                <w:b w:val="0"/>
                <w:bCs w:val="0"/>
                <w:kern w:val="2"/>
                <w:sz w:val="24"/>
                <w:szCs w:val="24"/>
                <w14:ligatures w14:val="standardContextual"/>
              </w:rPr>
              <w:tab/>
            </w:r>
            <w:r w:rsidRPr="004D3F5C">
              <w:rPr>
                <w:rStyle w:val="Hyperlink"/>
                <w:b w:val="0"/>
                <w:bCs w:val="0"/>
              </w:rPr>
              <w:t>RESERVATIONS</w:t>
            </w:r>
            <w:r w:rsidRPr="004D3F5C">
              <w:rPr>
                <w:b w:val="0"/>
                <w:bCs w:val="0"/>
                <w:webHidden/>
              </w:rPr>
              <w:tab/>
            </w:r>
            <w:r w:rsidRPr="004D3F5C">
              <w:rPr>
                <w:b w:val="0"/>
                <w:bCs w:val="0"/>
                <w:webHidden/>
              </w:rPr>
              <w:fldChar w:fldCharType="begin"/>
            </w:r>
            <w:r w:rsidRPr="004D3F5C">
              <w:rPr>
                <w:b w:val="0"/>
                <w:bCs w:val="0"/>
                <w:webHidden/>
              </w:rPr>
              <w:instrText xml:space="preserve"> PAGEREF _Toc203647821 \h </w:instrText>
            </w:r>
            <w:r w:rsidRPr="004D3F5C">
              <w:rPr>
                <w:b w:val="0"/>
                <w:bCs w:val="0"/>
                <w:webHidden/>
              </w:rPr>
            </w:r>
            <w:r w:rsidRPr="004D3F5C">
              <w:rPr>
                <w:b w:val="0"/>
                <w:bCs w:val="0"/>
                <w:webHidden/>
              </w:rPr>
              <w:fldChar w:fldCharType="separate"/>
            </w:r>
            <w:r w:rsidR="001B4E40">
              <w:rPr>
                <w:b w:val="0"/>
                <w:bCs w:val="0"/>
                <w:webHidden/>
              </w:rPr>
              <w:t>18</w:t>
            </w:r>
            <w:r w:rsidRPr="004D3F5C">
              <w:rPr>
                <w:b w:val="0"/>
                <w:bCs w:val="0"/>
                <w:webHidden/>
              </w:rPr>
              <w:fldChar w:fldCharType="end"/>
            </w:r>
          </w:hyperlink>
        </w:p>
        <w:p w14:paraId="1E937860" w14:textId="554DFB68" w:rsidR="004D3F5C" w:rsidRPr="004D3F5C" w:rsidRDefault="004D3F5C" w:rsidP="004D3F5C">
          <w:pPr>
            <w:pStyle w:val="TOC2"/>
            <w:rPr>
              <w:rFonts w:eastAsiaTheme="minorEastAsia"/>
              <w:b w:val="0"/>
              <w:bCs w:val="0"/>
              <w:kern w:val="2"/>
              <w:sz w:val="24"/>
              <w:szCs w:val="24"/>
              <w14:ligatures w14:val="standardContextual"/>
            </w:rPr>
          </w:pPr>
          <w:hyperlink w:anchor="_Toc203647824" w:history="1">
            <w:r w:rsidRPr="004D3F5C">
              <w:rPr>
                <w:rStyle w:val="Hyperlink"/>
                <w:b w:val="0"/>
                <w:bCs w:val="0"/>
              </w:rPr>
              <w:t>D.7.</w:t>
            </w:r>
            <w:r w:rsidRPr="004D3F5C">
              <w:rPr>
                <w:rFonts w:eastAsiaTheme="minorEastAsia"/>
                <w:b w:val="0"/>
                <w:bCs w:val="0"/>
                <w:kern w:val="2"/>
                <w:sz w:val="24"/>
                <w:szCs w:val="24"/>
                <w14:ligatures w14:val="standardContextual"/>
              </w:rPr>
              <w:tab/>
            </w:r>
            <w:r w:rsidRPr="004D3F5C">
              <w:rPr>
                <w:rStyle w:val="Hyperlink"/>
                <w:b w:val="0"/>
                <w:bCs w:val="0"/>
              </w:rPr>
              <w:t>AWARD</w:t>
            </w:r>
            <w:r w:rsidRPr="004D3F5C">
              <w:rPr>
                <w:b w:val="0"/>
                <w:bCs w:val="0"/>
                <w:webHidden/>
              </w:rPr>
              <w:tab/>
            </w:r>
            <w:r w:rsidRPr="004D3F5C">
              <w:rPr>
                <w:b w:val="0"/>
                <w:bCs w:val="0"/>
                <w:webHidden/>
              </w:rPr>
              <w:fldChar w:fldCharType="begin"/>
            </w:r>
            <w:r w:rsidRPr="004D3F5C">
              <w:rPr>
                <w:b w:val="0"/>
                <w:bCs w:val="0"/>
                <w:webHidden/>
              </w:rPr>
              <w:instrText xml:space="preserve"> PAGEREF _Toc203647824 \h </w:instrText>
            </w:r>
            <w:r w:rsidRPr="004D3F5C">
              <w:rPr>
                <w:b w:val="0"/>
                <w:bCs w:val="0"/>
                <w:webHidden/>
              </w:rPr>
            </w:r>
            <w:r w:rsidRPr="004D3F5C">
              <w:rPr>
                <w:b w:val="0"/>
                <w:bCs w:val="0"/>
                <w:webHidden/>
              </w:rPr>
              <w:fldChar w:fldCharType="separate"/>
            </w:r>
            <w:r w:rsidR="001B4E40">
              <w:rPr>
                <w:b w:val="0"/>
                <w:bCs w:val="0"/>
                <w:webHidden/>
              </w:rPr>
              <w:t>19</w:t>
            </w:r>
            <w:r w:rsidRPr="004D3F5C">
              <w:rPr>
                <w:b w:val="0"/>
                <w:bCs w:val="0"/>
                <w:webHidden/>
              </w:rPr>
              <w:fldChar w:fldCharType="end"/>
            </w:r>
          </w:hyperlink>
        </w:p>
        <w:p w14:paraId="659601D6" w14:textId="3BFFA101" w:rsidR="004D3F5C" w:rsidRPr="004D3F5C" w:rsidRDefault="004D3F5C" w:rsidP="004D3F5C">
          <w:pPr>
            <w:pStyle w:val="TOC2"/>
            <w:rPr>
              <w:rFonts w:eastAsiaTheme="minorEastAsia"/>
              <w:b w:val="0"/>
              <w:bCs w:val="0"/>
              <w:kern w:val="2"/>
              <w:sz w:val="24"/>
              <w:szCs w:val="24"/>
              <w14:ligatures w14:val="standardContextual"/>
            </w:rPr>
          </w:pPr>
          <w:hyperlink w:anchor="_Toc203647826" w:history="1">
            <w:r w:rsidRPr="004D3F5C">
              <w:rPr>
                <w:rStyle w:val="Hyperlink"/>
                <w:b w:val="0"/>
                <w:bCs w:val="0"/>
              </w:rPr>
              <w:t>D.8.</w:t>
            </w:r>
            <w:r w:rsidRPr="004D3F5C">
              <w:rPr>
                <w:rFonts w:eastAsiaTheme="minorEastAsia"/>
                <w:b w:val="0"/>
                <w:bCs w:val="0"/>
                <w:kern w:val="2"/>
                <w:sz w:val="24"/>
                <w:szCs w:val="24"/>
                <w14:ligatures w14:val="standardContextual"/>
              </w:rPr>
              <w:tab/>
            </w:r>
            <w:r w:rsidRPr="004D3F5C">
              <w:rPr>
                <w:rStyle w:val="Hyperlink"/>
                <w:b w:val="0"/>
                <w:bCs w:val="0"/>
              </w:rPr>
              <w:t>INVOICING</w:t>
            </w:r>
            <w:r w:rsidRPr="004D3F5C">
              <w:rPr>
                <w:b w:val="0"/>
                <w:bCs w:val="0"/>
                <w:webHidden/>
              </w:rPr>
              <w:tab/>
            </w:r>
            <w:r w:rsidRPr="004D3F5C">
              <w:rPr>
                <w:b w:val="0"/>
                <w:bCs w:val="0"/>
                <w:webHidden/>
              </w:rPr>
              <w:fldChar w:fldCharType="begin"/>
            </w:r>
            <w:r w:rsidRPr="004D3F5C">
              <w:rPr>
                <w:b w:val="0"/>
                <w:bCs w:val="0"/>
                <w:webHidden/>
              </w:rPr>
              <w:instrText xml:space="preserve"> PAGEREF _Toc203647826 \h </w:instrText>
            </w:r>
            <w:r w:rsidRPr="004D3F5C">
              <w:rPr>
                <w:b w:val="0"/>
                <w:bCs w:val="0"/>
                <w:webHidden/>
              </w:rPr>
            </w:r>
            <w:r w:rsidRPr="004D3F5C">
              <w:rPr>
                <w:b w:val="0"/>
                <w:bCs w:val="0"/>
                <w:webHidden/>
              </w:rPr>
              <w:fldChar w:fldCharType="separate"/>
            </w:r>
            <w:r w:rsidR="001B4E40">
              <w:rPr>
                <w:b w:val="0"/>
                <w:bCs w:val="0"/>
                <w:webHidden/>
              </w:rPr>
              <w:t>19</w:t>
            </w:r>
            <w:r w:rsidRPr="004D3F5C">
              <w:rPr>
                <w:b w:val="0"/>
                <w:bCs w:val="0"/>
                <w:webHidden/>
              </w:rPr>
              <w:fldChar w:fldCharType="end"/>
            </w:r>
          </w:hyperlink>
        </w:p>
        <w:p w14:paraId="24167BB3" w14:textId="541F0CDD" w:rsidR="004D3F5C" w:rsidRPr="004D3F5C" w:rsidRDefault="004D3F5C" w:rsidP="004D3F5C">
          <w:pPr>
            <w:pStyle w:val="TOC2"/>
            <w:rPr>
              <w:rFonts w:eastAsiaTheme="minorEastAsia"/>
              <w:b w:val="0"/>
              <w:bCs w:val="0"/>
              <w:kern w:val="2"/>
              <w:sz w:val="24"/>
              <w:szCs w:val="24"/>
              <w14:ligatures w14:val="standardContextual"/>
            </w:rPr>
          </w:pPr>
          <w:hyperlink w:anchor="_Toc203647829" w:history="1">
            <w:r w:rsidRPr="004D3F5C">
              <w:rPr>
                <w:rStyle w:val="Hyperlink"/>
                <w:b w:val="0"/>
                <w:bCs w:val="0"/>
              </w:rPr>
              <w:t>D.9.</w:t>
            </w:r>
            <w:r w:rsidRPr="004D3F5C">
              <w:rPr>
                <w:rFonts w:eastAsiaTheme="minorEastAsia"/>
                <w:b w:val="0"/>
                <w:bCs w:val="0"/>
                <w:kern w:val="2"/>
                <w:sz w:val="24"/>
                <w:szCs w:val="24"/>
                <w14:ligatures w14:val="standardContextual"/>
              </w:rPr>
              <w:tab/>
            </w:r>
            <w:r w:rsidRPr="004D3F5C">
              <w:rPr>
                <w:rStyle w:val="Hyperlink"/>
                <w:b w:val="0"/>
                <w:bCs w:val="0"/>
              </w:rPr>
              <w:t>PROTEST REVIEW OFFICE</w:t>
            </w:r>
            <w:r w:rsidRPr="004D3F5C">
              <w:rPr>
                <w:b w:val="0"/>
                <w:bCs w:val="0"/>
                <w:webHidden/>
              </w:rPr>
              <w:tab/>
            </w:r>
            <w:r w:rsidRPr="004D3F5C">
              <w:rPr>
                <w:b w:val="0"/>
                <w:bCs w:val="0"/>
                <w:webHidden/>
              </w:rPr>
              <w:fldChar w:fldCharType="begin"/>
            </w:r>
            <w:r w:rsidRPr="004D3F5C">
              <w:rPr>
                <w:b w:val="0"/>
                <w:bCs w:val="0"/>
                <w:webHidden/>
              </w:rPr>
              <w:instrText xml:space="preserve"> PAGEREF _Toc203647829 \h </w:instrText>
            </w:r>
            <w:r w:rsidRPr="004D3F5C">
              <w:rPr>
                <w:b w:val="0"/>
                <w:bCs w:val="0"/>
                <w:webHidden/>
              </w:rPr>
            </w:r>
            <w:r w:rsidRPr="004D3F5C">
              <w:rPr>
                <w:b w:val="0"/>
                <w:bCs w:val="0"/>
                <w:webHidden/>
              </w:rPr>
              <w:fldChar w:fldCharType="separate"/>
            </w:r>
            <w:r w:rsidR="001B4E40">
              <w:rPr>
                <w:b w:val="0"/>
                <w:bCs w:val="0"/>
                <w:webHidden/>
              </w:rPr>
              <w:t>19</w:t>
            </w:r>
            <w:r w:rsidRPr="004D3F5C">
              <w:rPr>
                <w:b w:val="0"/>
                <w:bCs w:val="0"/>
                <w:webHidden/>
              </w:rPr>
              <w:fldChar w:fldCharType="end"/>
            </w:r>
          </w:hyperlink>
        </w:p>
        <w:p w14:paraId="0B289847" w14:textId="7FFE08BD" w:rsidR="004D3F5C" w:rsidRPr="004D3F5C" w:rsidRDefault="004D3F5C" w:rsidP="004D3F5C">
          <w:pPr>
            <w:pStyle w:val="TOC2"/>
            <w:rPr>
              <w:rFonts w:eastAsiaTheme="minorEastAsia"/>
              <w:b w:val="0"/>
              <w:bCs w:val="0"/>
              <w:kern w:val="2"/>
              <w:sz w:val="24"/>
              <w:szCs w:val="24"/>
              <w14:ligatures w14:val="standardContextual"/>
            </w:rPr>
          </w:pPr>
          <w:hyperlink w:anchor="_Toc203647831" w:history="1">
            <w:r w:rsidRPr="004D3F5C">
              <w:rPr>
                <w:rStyle w:val="Hyperlink"/>
                <w:b w:val="0"/>
                <w:bCs w:val="0"/>
              </w:rPr>
              <w:t>D.10.</w:t>
            </w:r>
            <w:r w:rsidRPr="004D3F5C">
              <w:rPr>
                <w:rFonts w:eastAsiaTheme="minorEastAsia"/>
                <w:b w:val="0"/>
                <w:bCs w:val="0"/>
                <w:kern w:val="2"/>
                <w:sz w:val="24"/>
                <w:szCs w:val="24"/>
                <w14:ligatures w14:val="standardContextual"/>
              </w:rPr>
              <w:tab/>
            </w:r>
            <w:r w:rsidRPr="004D3F5C">
              <w:rPr>
                <w:rStyle w:val="Hyperlink"/>
                <w:b w:val="0"/>
                <w:bCs w:val="0"/>
              </w:rPr>
              <w:t>RESPONSIBILITY</w:t>
            </w:r>
            <w:r w:rsidRPr="004D3F5C">
              <w:rPr>
                <w:b w:val="0"/>
                <w:bCs w:val="0"/>
                <w:webHidden/>
              </w:rPr>
              <w:tab/>
            </w:r>
            <w:r w:rsidRPr="004D3F5C">
              <w:rPr>
                <w:b w:val="0"/>
                <w:bCs w:val="0"/>
                <w:webHidden/>
              </w:rPr>
              <w:fldChar w:fldCharType="begin"/>
            </w:r>
            <w:r w:rsidRPr="004D3F5C">
              <w:rPr>
                <w:b w:val="0"/>
                <w:bCs w:val="0"/>
                <w:webHidden/>
              </w:rPr>
              <w:instrText xml:space="preserve"> PAGEREF _Toc203647831 \h </w:instrText>
            </w:r>
            <w:r w:rsidRPr="004D3F5C">
              <w:rPr>
                <w:b w:val="0"/>
                <w:bCs w:val="0"/>
                <w:webHidden/>
              </w:rPr>
            </w:r>
            <w:r w:rsidRPr="004D3F5C">
              <w:rPr>
                <w:b w:val="0"/>
                <w:bCs w:val="0"/>
                <w:webHidden/>
              </w:rPr>
              <w:fldChar w:fldCharType="separate"/>
            </w:r>
            <w:r w:rsidR="001B4E40">
              <w:rPr>
                <w:b w:val="0"/>
                <w:bCs w:val="0"/>
                <w:webHidden/>
              </w:rPr>
              <w:t>20</w:t>
            </w:r>
            <w:r w:rsidRPr="004D3F5C">
              <w:rPr>
                <w:b w:val="0"/>
                <w:bCs w:val="0"/>
                <w:webHidden/>
              </w:rPr>
              <w:fldChar w:fldCharType="end"/>
            </w:r>
          </w:hyperlink>
        </w:p>
        <w:p w14:paraId="79102EB2" w14:textId="78C6BCB0" w:rsidR="004D3F5C" w:rsidRPr="004D3F5C" w:rsidRDefault="004D3F5C" w:rsidP="004D3F5C">
          <w:pPr>
            <w:pStyle w:val="TOC2"/>
            <w:rPr>
              <w:rFonts w:eastAsiaTheme="minorEastAsia"/>
              <w:b w:val="0"/>
              <w:bCs w:val="0"/>
              <w:kern w:val="2"/>
              <w:sz w:val="24"/>
              <w:szCs w:val="24"/>
              <w14:ligatures w14:val="standardContextual"/>
            </w:rPr>
          </w:pPr>
          <w:hyperlink w:anchor="_Toc203647838" w:history="1">
            <w:r w:rsidRPr="004D3F5C">
              <w:rPr>
                <w:rStyle w:val="Hyperlink"/>
                <w:b w:val="0"/>
                <w:bCs w:val="0"/>
              </w:rPr>
              <w:t>D.11.</w:t>
            </w:r>
            <w:r w:rsidRPr="004D3F5C">
              <w:rPr>
                <w:rFonts w:eastAsiaTheme="minorEastAsia"/>
                <w:b w:val="0"/>
                <w:bCs w:val="0"/>
                <w:kern w:val="2"/>
                <w:sz w:val="24"/>
                <w:szCs w:val="24"/>
                <w14:ligatures w14:val="standardContextual"/>
              </w:rPr>
              <w:tab/>
            </w:r>
            <w:r w:rsidRPr="004D3F5C">
              <w:rPr>
                <w:rStyle w:val="Hyperlink"/>
                <w:b w:val="0"/>
                <w:bCs w:val="0"/>
              </w:rPr>
              <w:t>PERSONALLY IDENTIFIABLE INFORMATION</w:t>
            </w:r>
            <w:r w:rsidRPr="004D3F5C">
              <w:rPr>
                <w:b w:val="0"/>
                <w:bCs w:val="0"/>
                <w:webHidden/>
              </w:rPr>
              <w:tab/>
            </w:r>
            <w:r w:rsidRPr="004D3F5C">
              <w:rPr>
                <w:b w:val="0"/>
                <w:bCs w:val="0"/>
                <w:webHidden/>
              </w:rPr>
              <w:fldChar w:fldCharType="begin"/>
            </w:r>
            <w:r w:rsidRPr="004D3F5C">
              <w:rPr>
                <w:b w:val="0"/>
                <w:bCs w:val="0"/>
                <w:webHidden/>
              </w:rPr>
              <w:instrText xml:space="preserve"> PAGEREF _Toc203647838 \h </w:instrText>
            </w:r>
            <w:r w:rsidRPr="004D3F5C">
              <w:rPr>
                <w:b w:val="0"/>
                <w:bCs w:val="0"/>
                <w:webHidden/>
              </w:rPr>
            </w:r>
            <w:r w:rsidRPr="004D3F5C">
              <w:rPr>
                <w:b w:val="0"/>
                <w:bCs w:val="0"/>
                <w:webHidden/>
              </w:rPr>
              <w:fldChar w:fldCharType="separate"/>
            </w:r>
            <w:r w:rsidR="001B4E40">
              <w:rPr>
                <w:b w:val="0"/>
                <w:bCs w:val="0"/>
                <w:webHidden/>
              </w:rPr>
              <w:t>21</w:t>
            </w:r>
            <w:r w:rsidRPr="004D3F5C">
              <w:rPr>
                <w:b w:val="0"/>
                <w:bCs w:val="0"/>
                <w:webHidden/>
              </w:rPr>
              <w:fldChar w:fldCharType="end"/>
            </w:r>
          </w:hyperlink>
        </w:p>
        <w:p w14:paraId="7457BB54" w14:textId="3092A71C" w:rsidR="004D3F5C" w:rsidRPr="004D3F5C" w:rsidRDefault="004D3F5C" w:rsidP="004D3F5C">
          <w:pPr>
            <w:pStyle w:val="TOC2"/>
            <w:rPr>
              <w:rFonts w:eastAsiaTheme="minorEastAsia"/>
              <w:b w:val="0"/>
              <w:bCs w:val="0"/>
              <w:kern w:val="2"/>
              <w:sz w:val="24"/>
              <w:szCs w:val="24"/>
              <w14:ligatures w14:val="standardContextual"/>
            </w:rPr>
          </w:pPr>
          <w:hyperlink w:anchor="_Toc203647844" w:history="1">
            <w:r w:rsidRPr="004D3F5C">
              <w:rPr>
                <w:rStyle w:val="Hyperlink"/>
                <w:b w:val="0"/>
                <w:bCs w:val="0"/>
              </w:rPr>
              <w:t>D.12.</w:t>
            </w:r>
            <w:r w:rsidRPr="004D3F5C">
              <w:rPr>
                <w:rFonts w:eastAsiaTheme="minorEastAsia"/>
                <w:b w:val="0"/>
                <w:bCs w:val="0"/>
                <w:kern w:val="2"/>
                <w:sz w:val="24"/>
                <w:szCs w:val="24"/>
                <w14:ligatures w14:val="standardContextual"/>
              </w:rPr>
              <w:tab/>
            </w:r>
            <w:r w:rsidRPr="004D3F5C">
              <w:rPr>
                <w:rStyle w:val="Hyperlink"/>
                <w:b w:val="0"/>
                <w:bCs w:val="0"/>
              </w:rPr>
              <w:t>HIPAA COMPLIANCE</w:t>
            </w:r>
            <w:r w:rsidRPr="004D3F5C">
              <w:rPr>
                <w:b w:val="0"/>
                <w:bCs w:val="0"/>
                <w:webHidden/>
              </w:rPr>
              <w:tab/>
            </w:r>
            <w:r w:rsidRPr="004D3F5C">
              <w:rPr>
                <w:b w:val="0"/>
                <w:bCs w:val="0"/>
                <w:webHidden/>
              </w:rPr>
              <w:fldChar w:fldCharType="begin"/>
            </w:r>
            <w:r w:rsidRPr="004D3F5C">
              <w:rPr>
                <w:b w:val="0"/>
                <w:bCs w:val="0"/>
                <w:webHidden/>
              </w:rPr>
              <w:instrText xml:space="preserve"> PAGEREF _Toc203647844 \h </w:instrText>
            </w:r>
            <w:r w:rsidRPr="004D3F5C">
              <w:rPr>
                <w:b w:val="0"/>
                <w:bCs w:val="0"/>
                <w:webHidden/>
              </w:rPr>
            </w:r>
            <w:r w:rsidRPr="004D3F5C">
              <w:rPr>
                <w:b w:val="0"/>
                <w:bCs w:val="0"/>
                <w:webHidden/>
              </w:rPr>
              <w:fldChar w:fldCharType="separate"/>
            </w:r>
            <w:r w:rsidR="001B4E40">
              <w:rPr>
                <w:b w:val="0"/>
                <w:bCs w:val="0"/>
                <w:webHidden/>
              </w:rPr>
              <w:t>22</w:t>
            </w:r>
            <w:r w:rsidRPr="004D3F5C">
              <w:rPr>
                <w:b w:val="0"/>
                <w:bCs w:val="0"/>
                <w:webHidden/>
              </w:rPr>
              <w:fldChar w:fldCharType="end"/>
            </w:r>
          </w:hyperlink>
        </w:p>
        <w:p w14:paraId="7A03E6AF" w14:textId="75F8F2D3" w:rsidR="004D3F5C" w:rsidRPr="004D3F5C" w:rsidRDefault="004D3F5C" w:rsidP="004D3F5C">
          <w:pPr>
            <w:pStyle w:val="TOC1"/>
            <w:rPr>
              <w:rFonts w:eastAsiaTheme="minorEastAsia"/>
              <w:kern w:val="2"/>
              <w:sz w:val="24"/>
              <w:szCs w:val="24"/>
              <w14:ligatures w14:val="standardContextual"/>
            </w:rPr>
          </w:pPr>
          <w:hyperlink w:anchor="_Toc203647850" w:history="1">
            <w:r w:rsidRPr="004D3F5C">
              <w:rPr>
                <w:rStyle w:val="Hyperlink"/>
              </w:rPr>
              <w:t>Section E.</w:t>
            </w:r>
            <w:r w:rsidRPr="004D3F5C">
              <w:rPr>
                <w:rFonts w:eastAsiaTheme="minorEastAsia"/>
                <w:kern w:val="2"/>
                <w:sz w:val="24"/>
                <w:szCs w:val="24"/>
                <w14:ligatures w14:val="standardContextual"/>
              </w:rPr>
              <w:tab/>
            </w:r>
            <w:r w:rsidRPr="004D3F5C">
              <w:rPr>
                <w:rStyle w:val="Hyperlink"/>
              </w:rPr>
              <w:t>PROPOSAL FORMS</w:t>
            </w:r>
            <w:r w:rsidRPr="004D3F5C">
              <w:rPr>
                <w:webHidden/>
              </w:rPr>
              <w:tab/>
            </w:r>
            <w:r w:rsidRPr="004D3F5C">
              <w:rPr>
                <w:webHidden/>
              </w:rPr>
              <w:fldChar w:fldCharType="begin"/>
            </w:r>
            <w:r w:rsidRPr="004D3F5C">
              <w:rPr>
                <w:webHidden/>
              </w:rPr>
              <w:instrText xml:space="preserve"> PAGEREF _Toc203647850 \h </w:instrText>
            </w:r>
            <w:r w:rsidRPr="004D3F5C">
              <w:rPr>
                <w:webHidden/>
              </w:rPr>
            </w:r>
            <w:r w:rsidRPr="004D3F5C">
              <w:rPr>
                <w:webHidden/>
              </w:rPr>
              <w:fldChar w:fldCharType="separate"/>
            </w:r>
            <w:r w:rsidR="001B4E40">
              <w:rPr>
                <w:webHidden/>
              </w:rPr>
              <w:t>23</w:t>
            </w:r>
            <w:r w:rsidRPr="004D3F5C">
              <w:rPr>
                <w:webHidden/>
              </w:rPr>
              <w:fldChar w:fldCharType="end"/>
            </w:r>
          </w:hyperlink>
        </w:p>
        <w:p w14:paraId="02B5C169" w14:textId="20A208B5" w:rsidR="004D3F5C" w:rsidRPr="004D3F5C" w:rsidRDefault="004D3F5C" w:rsidP="004D3F5C">
          <w:pPr>
            <w:pStyle w:val="TOC2"/>
            <w:rPr>
              <w:rFonts w:eastAsiaTheme="minorEastAsia"/>
              <w:b w:val="0"/>
              <w:bCs w:val="0"/>
              <w:kern w:val="2"/>
              <w:sz w:val="24"/>
              <w:szCs w:val="24"/>
              <w14:ligatures w14:val="standardContextual"/>
            </w:rPr>
          </w:pPr>
          <w:hyperlink w:anchor="_Toc203647851" w:history="1">
            <w:r w:rsidRPr="004D3F5C">
              <w:rPr>
                <w:rStyle w:val="Hyperlink"/>
                <w:b w:val="0"/>
                <w:bCs w:val="0"/>
              </w:rPr>
              <w:t>E.1.</w:t>
            </w:r>
            <w:r w:rsidRPr="004D3F5C">
              <w:rPr>
                <w:rFonts w:eastAsiaTheme="minorEastAsia"/>
                <w:b w:val="0"/>
                <w:bCs w:val="0"/>
                <w:kern w:val="2"/>
                <w:sz w:val="24"/>
                <w:szCs w:val="24"/>
                <w14:ligatures w14:val="standardContextual"/>
              </w:rPr>
              <w:tab/>
            </w:r>
            <w:r w:rsidRPr="004D3F5C">
              <w:rPr>
                <w:rStyle w:val="Hyperlink"/>
                <w:b w:val="0"/>
                <w:bCs w:val="0"/>
              </w:rPr>
              <w:t>CONTRACT REQUIREMENTS</w:t>
            </w:r>
            <w:r w:rsidRPr="004D3F5C">
              <w:rPr>
                <w:b w:val="0"/>
                <w:bCs w:val="0"/>
                <w:webHidden/>
              </w:rPr>
              <w:tab/>
            </w:r>
            <w:r w:rsidRPr="004D3F5C">
              <w:rPr>
                <w:b w:val="0"/>
                <w:bCs w:val="0"/>
                <w:webHidden/>
              </w:rPr>
              <w:fldChar w:fldCharType="begin"/>
            </w:r>
            <w:r w:rsidRPr="004D3F5C">
              <w:rPr>
                <w:b w:val="0"/>
                <w:bCs w:val="0"/>
                <w:webHidden/>
              </w:rPr>
              <w:instrText xml:space="preserve"> PAGEREF _Toc203647851 \h </w:instrText>
            </w:r>
            <w:r w:rsidRPr="004D3F5C">
              <w:rPr>
                <w:b w:val="0"/>
                <w:bCs w:val="0"/>
                <w:webHidden/>
              </w:rPr>
            </w:r>
            <w:r w:rsidRPr="004D3F5C">
              <w:rPr>
                <w:b w:val="0"/>
                <w:bCs w:val="0"/>
                <w:webHidden/>
              </w:rPr>
              <w:fldChar w:fldCharType="separate"/>
            </w:r>
            <w:r w:rsidR="001B4E40">
              <w:rPr>
                <w:b w:val="0"/>
                <w:bCs w:val="0"/>
                <w:webHidden/>
              </w:rPr>
              <w:t>23</w:t>
            </w:r>
            <w:r w:rsidRPr="004D3F5C">
              <w:rPr>
                <w:b w:val="0"/>
                <w:bCs w:val="0"/>
                <w:webHidden/>
              </w:rPr>
              <w:fldChar w:fldCharType="end"/>
            </w:r>
          </w:hyperlink>
        </w:p>
        <w:p w14:paraId="11C99A1C" w14:textId="52AD4B91" w:rsidR="004D3F5C" w:rsidRPr="004D3F5C" w:rsidRDefault="004D3F5C" w:rsidP="004D3F5C">
          <w:pPr>
            <w:pStyle w:val="TOC2"/>
            <w:rPr>
              <w:rFonts w:eastAsiaTheme="minorEastAsia"/>
              <w:b w:val="0"/>
              <w:bCs w:val="0"/>
              <w:kern w:val="2"/>
              <w:sz w:val="24"/>
              <w:szCs w:val="24"/>
              <w14:ligatures w14:val="standardContextual"/>
            </w:rPr>
          </w:pPr>
          <w:hyperlink w:anchor="_Toc203647852" w:history="1">
            <w:r w:rsidRPr="004D3F5C">
              <w:rPr>
                <w:rStyle w:val="Hyperlink"/>
                <w:b w:val="0"/>
                <w:bCs w:val="0"/>
              </w:rPr>
              <w:t>E.2.</w:t>
            </w:r>
            <w:r w:rsidRPr="004D3F5C">
              <w:rPr>
                <w:rFonts w:eastAsiaTheme="minorEastAsia"/>
                <w:b w:val="0"/>
                <w:bCs w:val="0"/>
                <w:kern w:val="2"/>
                <w:sz w:val="24"/>
                <w:szCs w:val="24"/>
                <w14:ligatures w14:val="standardContextual"/>
              </w:rPr>
              <w:tab/>
            </w:r>
            <w:r w:rsidRPr="004D3F5C">
              <w:rPr>
                <w:rStyle w:val="Hyperlink"/>
                <w:b w:val="0"/>
                <w:bCs w:val="0"/>
              </w:rPr>
              <w:t>MANDATORY REQUIREMENTS WITH EVIDENCE</w:t>
            </w:r>
            <w:r w:rsidRPr="004D3F5C">
              <w:rPr>
                <w:b w:val="0"/>
                <w:bCs w:val="0"/>
                <w:webHidden/>
              </w:rPr>
              <w:tab/>
            </w:r>
            <w:r w:rsidRPr="004D3F5C">
              <w:rPr>
                <w:b w:val="0"/>
                <w:bCs w:val="0"/>
                <w:webHidden/>
              </w:rPr>
              <w:fldChar w:fldCharType="begin"/>
            </w:r>
            <w:r w:rsidRPr="004D3F5C">
              <w:rPr>
                <w:b w:val="0"/>
                <w:bCs w:val="0"/>
                <w:webHidden/>
              </w:rPr>
              <w:instrText xml:space="preserve"> PAGEREF _Toc203647852 \h </w:instrText>
            </w:r>
            <w:r w:rsidRPr="004D3F5C">
              <w:rPr>
                <w:b w:val="0"/>
                <w:bCs w:val="0"/>
                <w:webHidden/>
              </w:rPr>
            </w:r>
            <w:r w:rsidRPr="004D3F5C">
              <w:rPr>
                <w:b w:val="0"/>
                <w:bCs w:val="0"/>
                <w:webHidden/>
              </w:rPr>
              <w:fldChar w:fldCharType="separate"/>
            </w:r>
            <w:r w:rsidR="001B4E40">
              <w:rPr>
                <w:b w:val="0"/>
                <w:bCs w:val="0"/>
                <w:webHidden/>
              </w:rPr>
              <w:t>24</w:t>
            </w:r>
            <w:r w:rsidRPr="004D3F5C">
              <w:rPr>
                <w:b w:val="0"/>
                <w:bCs w:val="0"/>
                <w:webHidden/>
              </w:rPr>
              <w:fldChar w:fldCharType="end"/>
            </w:r>
          </w:hyperlink>
        </w:p>
        <w:p w14:paraId="6AD755EE" w14:textId="533EE0D9" w:rsidR="004D3F5C" w:rsidRPr="004D3F5C" w:rsidRDefault="004D3F5C" w:rsidP="004D3F5C">
          <w:pPr>
            <w:pStyle w:val="TOC2"/>
            <w:rPr>
              <w:rFonts w:eastAsiaTheme="minorEastAsia"/>
              <w:b w:val="0"/>
              <w:bCs w:val="0"/>
              <w:kern w:val="2"/>
              <w:sz w:val="24"/>
              <w:szCs w:val="24"/>
              <w14:ligatures w14:val="standardContextual"/>
            </w:rPr>
          </w:pPr>
          <w:hyperlink w:anchor="_Toc203647858" w:history="1">
            <w:r w:rsidRPr="004D3F5C">
              <w:rPr>
                <w:rStyle w:val="Hyperlink"/>
                <w:b w:val="0"/>
                <w:bCs w:val="0"/>
              </w:rPr>
              <w:t>E.3.</w:t>
            </w:r>
            <w:r w:rsidRPr="004D3F5C">
              <w:rPr>
                <w:rFonts w:eastAsiaTheme="minorEastAsia"/>
                <w:b w:val="0"/>
                <w:bCs w:val="0"/>
                <w:kern w:val="2"/>
                <w:sz w:val="24"/>
                <w:szCs w:val="24"/>
                <w14:ligatures w14:val="standardContextual"/>
              </w:rPr>
              <w:tab/>
            </w:r>
            <w:r w:rsidRPr="004D3F5C">
              <w:rPr>
                <w:rStyle w:val="Hyperlink"/>
                <w:b w:val="0"/>
                <w:bCs w:val="0"/>
              </w:rPr>
              <w:t>PROPOSED TECHNICAL SOLUTION – DESIRABLE ELEMENTS</w:t>
            </w:r>
            <w:r w:rsidRPr="004D3F5C">
              <w:rPr>
                <w:b w:val="0"/>
                <w:bCs w:val="0"/>
                <w:webHidden/>
              </w:rPr>
              <w:tab/>
            </w:r>
            <w:r w:rsidRPr="004D3F5C">
              <w:rPr>
                <w:b w:val="0"/>
                <w:bCs w:val="0"/>
                <w:webHidden/>
              </w:rPr>
              <w:fldChar w:fldCharType="begin"/>
            </w:r>
            <w:r w:rsidRPr="004D3F5C">
              <w:rPr>
                <w:b w:val="0"/>
                <w:bCs w:val="0"/>
                <w:webHidden/>
              </w:rPr>
              <w:instrText xml:space="preserve"> PAGEREF _Toc203647858 \h </w:instrText>
            </w:r>
            <w:r w:rsidRPr="004D3F5C">
              <w:rPr>
                <w:b w:val="0"/>
                <w:bCs w:val="0"/>
                <w:webHidden/>
              </w:rPr>
            </w:r>
            <w:r w:rsidRPr="004D3F5C">
              <w:rPr>
                <w:b w:val="0"/>
                <w:bCs w:val="0"/>
                <w:webHidden/>
              </w:rPr>
              <w:fldChar w:fldCharType="separate"/>
            </w:r>
            <w:r w:rsidR="001B4E40">
              <w:rPr>
                <w:b w:val="0"/>
                <w:bCs w:val="0"/>
                <w:webHidden/>
              </w:rPr>
              <w:t>25</w:t>
            </w:r>
            <w:r w:rsidRPr="004D3F5C">
              <w:rPr>
                <w:b w:val="0"/>
                <w:bCs w:val="0"/>
                <w:webHidden/>
              </w:rPr>
              <w:fldChar w:fldCharType="end"/>
            </w:r>
          </w:hyperlink>
        </w:p>
        <w:p w14:paraId="7E738805" w14:textId="5FCFC8C6" w:rsidR="004D3F5C" w:rsidRPr="004D3F5C" w:rsidRDefault="004D3F5C" w:rsidP="004D3F5C">
          <w:pPr>
            <w:pStyle w:val="TOC2"/>
            <w:rPr>
              <w:rFonts w:eastAsiaTheme="minorEastAsia"/>
              <w:b w:val="0"/>
              <w:bCs w:val="0"/>
              <w:kern w:val="2"/>
              <w:sz w:val="24"/>
              <w:szCs w:val="24"/>
              <w14:ligatures w14:val="standardContextual"/>
            </w:rPr>
          </w:pPr>
          <w:hyperlink w:anchor="_Toc203647882" w:history="1">
            <w:r w:rsidRPr="004D3F5C">
              <w:rPr>
                <w:rStyle w:val="Hyperlink"/>
                <w:b w:val="0"/>
                <w:bCs w:val="0"/>
              </w:rPr>
              <w:t>E.4.</w:t>
            </w:r>
            <w:r w:rsidRPr="004D3F5C">
              <w:rPr>
                <w:rFonts w:eastAsiaTheme="minorEastAsia"/>
                <w:b w:val="0"/>
                <w:bCs w:val="0"/>
                <w:kern w:val="2"/>
                <w:sz w:val="24"/>
                <w:szCs w:val="24"/>
                <w14:ligatures w14:val="standardContextual"/>
              </w:rPr>
              <w:tab/>
            </w:r>
            <w:r w:rsidRPr="004D3F5C">
              <w:rPr>
                <w:rStyle w:val="Hyperlink"/>
                <w:b w:val="0"/>
                <w:bCs w:val="0"/>
              </w:rPr>
              <w:t>PRICING</w:t>
            </w:r>
            <w:r w:rsidRPr="004D3F5C">
              <w:rPr>
                <w:b w:val="0"/>
                <w:bCs w:val="0"/>
                <w:webHidden/>
              </w:rPr>
              <w:tab/>
            </w:r>
            <w:r w:rsidRPr="004D3F5C">
              <w:rPr>
                <w:b w:val="0"/>
                <w:bCs w:val="0"/>
                <w:webHidden/>
              </w:rPr>
              <w:fldChar w:fldCharType="begin"/>
            </w:r>
            <w:r w:rsidRPr="004D3F5C">
              <w:rPr>
                <w:b w:val="0"/>
                <w:bCs w:val="0"/>
                <w:webHidden/>
              </w:rPr>
              <w:instrText xml:space="preserve"> PAGEREF _Toc203647882 \h </w:instrText>
            </w:r>
            <w:r w:rsidRPr="004D3F5C">
              <w:rPr>
                <w:b w:val="0"/>
                <w:bCs w:val="0"/>
                <w:webHidden/>
              </w:rPr>
            </w:r>
            <w:r w:rsidRPr="004D3F5C">
              <w:rPr>
                <w:b w:val="0"/>
                <w:bCs w:val="0"/>
                <w:webHidden/>
              </w:rPr>
              <w:fldChar w:fldCharType="separate"/>
            </w:r>
            <w:r w:rsidR="001B4E40">
              <w:rPr>
                <w:b w:val="0"/>
                <w:bCs w:val="0"/>
                <w:webHidden/>
              </w:rPr>
              <w:t>27</w:t>
            </w:r>
            <w:r w:rsidRPr="004D3F5C">
              <w:rPr>
                <w:b w:val="0"/>
                <w:bCs w:val="0"/>
                <w:webHidden/>
              </w:rPr>
              <w:fldChar w:fldCharType="end"/>
            </w:r>
          </w:hyperlink>
        </w:p>
        <w:p w14:paraId="7490C97B" w14:textId="21099E63" w:rsidR="004D3F5C" w:rsidRDefault="004D3F5C" w:rsidP="004D3F5C">
          <w:pPr>
            <w:pStyle w:val="TOC2"/>
          </w:pPr>
        </w:p>
        <w:p w14:paraId="1F8E5220" w14:textId="718E56A9" w:rsidR="00C77C06" w:rsidRDefault="00C77C06">
          <w:r>
            <w:rPr>
              <w:b/>
              <w:bCs/>
              <w:noProof/>
            </w:rPr>
            <w:fldChar w:fldCharType="end"/>
          </w:r>
        </w:p>
      </w:sdtContent>
    </w:sdt>
    <w:p w14:paraId="7718D555" w14:textId="10D7280C" w:rsidR="00C77C06" w:rsidRDefault="00C77C06">
      <w:pPr>
        <w:rPr>
          <w:rFonts w:ascii="Tahoma" w:hAnsi="Tahoma" w:cs="Tahoma"/>
          <w:sz w:val="28"/>
          <w:szCs w:val="28"/>
        </w:rPr>
      </w:pPr>
      <w:r>
        <w:rPr>
          <w:rFonts w:ascii="Tahoma" w:hAnsi="Tahoma" w:cs="Tahoma"/>
          <w:sz w:val="28"/>
          <w:szCs w:val="28"/>
        </w:rPr>
        <w:br w:type="page"/>
      </w:r>
    </w:p>
    <w:p w14:paraId="1FE83A4E" w14:textId="1395DBAA" w:rsidR="003541D0" w:rsidRPr="003541D0" w:rsidRDefault="003541D0" w:rsidP="00435AAE">
      <w:pPr>
        <w:spacing w:after="0"/>
        <w:jc w:val="center"/>
        <w:rPr>
          <w:rFonts w:ascii="Tahoma" w:hAnsi="Tahoma" w:cs="Tahoma"/>
          <w:sz w:val="28"/>
          <w:szCs w:val="28"/>
        </w:rPr>
      </w:pPr>
      <w:r w:rsidRPr="003541D0">
        <w:rPr>
          <w:rFonts w:ascii="Tahoma" w:hAnsi="Tahoma" w:cs="Tahoma"/>
          <w:sz w:val="28"/>
          <w:szCs w:val="28"/>
        </w:rPr>
        <w:lastRenderedPageBreak/>
        <w:t>Illinois Department of Insurance – Get Covered Illinois</w:t>
      </w:r>
    </w:p>
    <w:p w14:paraId="371E9CB4" w14:textId="616695D6" w:rsidR="00FC2A99" w:rsidRPr="003541D0" w:rsidRDefault="00FC2A99" w:rsidP="00435AAE">
      <w:pPr>
        <w:spacing w:after="0"/>
        <w:jc w:val="center"/>
        <w:rPr>
          <w:rFonts w:ascii="Tahoma" w:hAnsi="Tahoma" w:cs="Tahoma"/>
          <w:sz w:val="28"/>
          <w:szCs w:val="28"/>
        </w:rPr>
      </w:pPr>
      <w:r w:rsidRPr="003541D0">
        <w:rPr>
          <w:rFonts w:ascii="Tahoma" w:hAnsi="Tahoma" w:cs="Tahoma"/>
          <w:sz w:val="28"/>
          <w:szCs w:val="28"/>
        </w:rPr>
        <w:t>Request for Proposal</w:t>
      </w:r>
    </w:p>
    <w:p w14:paraId="1E281134" w14:textId="77777777" w:rsidR="002E7293" w:rsidRDefault="00A05508" w:rsidP="00435AAE">
      <w:pPr>
        <w:spacing w:after="0"/>
        <w:jc w:val="center"/>
        <w:rPr>
          <w:rFonts w:ascii="Tahoma" w:hAnsi="Tahoma" w:cs="Tahoma"/>
          <w:sz w:val="28"/>
          <w:szCs w:val="28"/>
        </w:rPr>
      </w:pPr>
      <w:r w:rsidRPr="626EE438">
        <w:rPr>
          <w:rFonts w:ascii="Tahoma" w:hAnsi="Tahoma" w:cs="Tahoma"/>
          <w:sz w:val="28"/>
          <w:szCs w:val="28"/>
        </w:rPr>
        <w:t>Independent Auditing Services</w:t>
      </w:r>
    </w:p>
    <w:p w14:paraId="378F2190" w14:textId="28D8BF1A" w:rsidR="00FC2A99" w:rsidRPr="003541D0" w:rsidRDefault="00A05508" w:rsidP="00435AAE">
      <w:pPr>
        <w:spacing w:after="0"/>
        <w:jc w:val="center"/>
        <w:rPr>
          <w:rFonts w:ascii="Tahoma" w:hAnsi="Tahoma" w:cs="Tahoma"/>
          <w:sz w:val="28"/>
          <w:szCs w:val="28"/>
        </w:rPr>
      </w:pPr>
      <w:r w:rsidRPr="626EE438">
        <w:rPr>
          <w:rFonts w:ascii="Tahoma" w:hAnsi="Tahoma" w:cs="Tahoma"/>
          <w:sz w:val="28"/>
          <w:szCs w:val="28"/>
        </w:rPr>
        <w:t>Financial and Programmatic Reporting Requir</w:t>
      </w:r>
      <w:r w:rsidR="009A68E9" w:rsidRPr="626EE438">
        <w:rPr>
          <w:rFonts w:ascii="Tahoma" w:hAnsi="Tahoma" w:cs="Tahoma"/>
          <w:sz w:val="28"/>
          <w:szCs w:val="28"/>
        </w:rPr>
        <w:t>e</w:t>
      </w:r>
      <w:r w:rsidRPr="626EE438">
        <w:rPr>
          <w:rFonts w:ascii="Tahoma" w:hAnsi="Tahoma" w:cs="Tahoma"/>
          <w:sz w:val="28"/>
          <w:szCs w:val="28"/>
        </w:rPr>
        <w:t>ments</w:t>
      </w:r>
      <w:r w:rsidR="336DC30C" w:rsidRPr="626EE438">
        <w:rPr>
          <w:rFonts w:ascii="Tahoma" w:hAnsi="Tahoma" w:cs="Tahoma"/>
          <w:sz w:val="28"/>
          <w:szCs w:val="28"/>
        </w:rPr>
        <w:t xml:space="preserve"> - SMART</w:t>
      </w:r>
    </w:p>
    <w:p w14:paraId="14327555" w14:textId="77777777" w:rsidR="003541D0" w:rsidRPr="00986CC5" w:rsidRDefault="003541D0" w:rsidP="00435AAE">
      <w:pPr>
        <w:spacing w:after="0"/>
        <w:jc w:val="center"/>
        <w:rPr>
          <w:rFonts w:ascii="Tahoma" w:hAnsi="Tahoma" w:cs="Tahoma"/>
          <w:i/>
          <w:iCs/>
          <w:color w:val="7030A0"/>
          <w:sz w:val="28"/>
          <w:szCs w:val="28"/>
        </w:rPr>
      </w:pPr>
    </w:p>
    <w:p w14:paraId="2496BF43" w14:textId="74AB8547" w:rsidR="005B136D" w:rsidRDefault="00E368F2" w:rsidP="00365730">
      <w:pPr>
        <w:pStyle w:val="jba1"/>
      </w:pPr>
      <w:bookmarkStart w:id="0" w:name="_Toc203647743"/>
      <w:r w:rsidRPr="00986CC5">
        <w:t>S</w:t>
      </w:r>
      <w:r w:rsidR="000B133A">
        <w:t>COPE</w:t>
      </w:r>
      <w:r w:rsidRPr="00986CC5">
        <w:t xml:space="preserve"> OF WORK</w:t>
      </w:r>
      <w:bookmarkEnd w:id="0"/>
    </w:p>
    <w:p w14:paraId="728C1573" w14:textId="69600B19" w:rsidR="008A3A92" w:rsidRDefault="008A3A92" w:rsidP="00C6321B">
      <w:pPr>
        <w:pStyle w:val="JBA2"/>
        <w:numPr>
          <w:ilvl w:val="1"/>
          <w:numId w:val="11"/>
        </w:numPr>
      </w:pPr>
      <w:bookmarkStart w:id="1" w:name="_Toc203647744"/>
      <w:r w:rsidRPr="00986CC5">
        <w:t>OVERVIEW AND PURPOSE</w:t>
      </w:r>
      <w:bookmarkEnd w:id="1"/>
    </w:p>
    <w:p w14:paraId="027FEDD4" w14:textId="50DCF0F1" w:rsidR="00C429DD" w:rsidRPr="00C429DD" w:rsidRDefault="003541D0" w:rsidP="00435AAE">
      <w:pPr>
        <w:spacing w:after="0"/>
        <w:ind w:left="720"/>
        <w:rPr>
          <w:rFonts w:ascii="Tahoma" w:hAnsi="Tahoma" w:cs="Tahoma"/>
        </w:rPr>
      </w:pPr>
      <w:r w:rsidRPr="43926A94">
        <w:rPr>
          <w:rFonts w:ascii="Tahoma" w:hAnsi="Tahoma" w:cs="Tahoma"/>
        </w:rPr>
        <w:t xml:space="preserve">The State of Illinois Department of Insurance and the Get Covered Illinois </w:t>
      </w:r>
      <w:r w:rsidR="00970BA3" w:rsidRPr="43926A94">
        <w:rPr>
          <w:rFonts w:ascii="Tahoma" w:hAnsi="Tahoma" w:cs="Tahoma"/>
        </w:rPr>
        <w:t xml:space="preserve">marketplace </w:t>
      </w:r>
      <w:r w:rsidRPr="43926A94">
        <w:rPr>
          <w:rFonts w:ascii="Tahoma" w:hAnsi="Tahoma" w:cs="Tahoma"/>
        </w:rPr>
        <w:t>(</w:t>
      </w:r>
      <w:r w:rsidR="007773BB" w:rsidRPr="43926A94">
        <w:rPr>
          <w:rFonts w:ascii="Tahoma" w:hAnsi="Tahoma" w:cs="Tahoma"/>
        </w:rPr>
        <w:t>hereafter collectively known as the “Agency”</w:t>
      </w:r>
      <w:r w:rsidRPr="43926A94">
        <w:rPr>
          <w:rFonts w:ascii="Tahoma" w:hAnsi="Tahoma" w:cs="Tahoma"/>
        </w:rPr>
        <w:t xml:space="preserve">) are seeking </w:t>
      </w:r>
      <w:r w:rsidR="006A2450" w:rsidRPr="43926A94">
        <w:rPr>
          <w:rFonts w:ascii="Tahoma" w:hAnsi="Tahoma" w:cs="Tahoma"/>
        </w:rPr>
        <w:t xml:space="preserve">a qualified and experienced vendor to provide independent </w:t>
      </w:r>
      <w:r w:rsidRPr="43926A94">
        <w:rPr>
          <w:rFonts w:ascii="Tahoma" w:hAnsi="Tahoma" w:cs="Tahoma"/>
        </w:rPr>
        <w:t xml:space="preserve">financial and programmatic audit services </w:t>
      </w:r>
      <w:r w:rsidR="006A2450" w:rsidRPr="43926A94">
        <w:rPr>
          <w:rFonts w:ascii="Tahoma" w:hAnsi="Tahoma" w:cs="Tahoma"/>
        </w:rPr>
        <w:t xml:space="preserve">for a period of </w:t>
      </w:r>
      <w:r w:rsidR="297AFDC8" w:rsidRPr="43926A94">
        <w:rPr>
          <w:rFonts w:ascii="Tahoma" w:hAnsi="Tahoma" w:cs="Tahoma"/>
        </w:rPr>
        <w:t>four (4) years with an optional four (4) year renewal period</w:t>
      </w:r>
      <w:r w:rsidRPr="43926A94">
        <w:rPr>
          <w:rFonts w:ascii="Tahoma" w:hAnsi="Tahoma" w:cs="Tahoma"/>
        </w:rPr>
        <w:t>.</w:t>
      </w:r>
      <w:r w:rsidR="00C429DD" w:rsidRPr="43926A94">
        <w:rPr>
          <w:rFonts w:ascii="Tahoma" w:hAnsi="Tahoma" w:cs="Tahoma"/>
        </w:rPr>
        <w:t xml:space="preserve">  Through this </w:t>
      </w:r>
      <w:r w:rsidR="00833A56" w:rsidRPr="43926A94">
        <w:rPr>
          <w:rFonts w:ascii="Tahoma" w:hAnsi="Tahoma" w:cs="Tahoma"/>
        </w:rPr>
        <w:t xml:space="preserve">Request </w:t>
      </w:r>
      <w:proofErr w:type="gramStart"/>
      <w:r w:rsidR="00833A56" w:rsidRPr="43926A94">
        <w:rPr>
          <w:rFonts w:ascii="Tahoma" w:hAnsi="Tahoma" w:cs="Tahoma"/>
        </w:rPr>
        <w:t>For</w:t>
      </w:r>
      <w:proofErr w:type="gramEnd"/>
      <w:r w:rsidR="00833A56" w:rsidRPr="43926A94">
        <w:rPr>
          <w:rFonts w:ascii="Tahoma" w:hAnsi="Tahoma" w:cs="Tahoma"/>
        </w:rPr>
        <w:t xml:space="preserve"> Proposal (RFP)</w:t>
      </w:r>
      <w:r w:rsidR="00C429DD" w:rsidRPr="43926A94">
        <w:rPr>
          <w:rFonts w:ascii="Tahoma" w:hAnsi="Tahoma" w:cs="Tahoma"/>
        </w:rPr>
        <w:t xml:space="preserve">, the Agency intends to procure a professional firm to perform financial and programmatic auditing services of the state-based </w:t>
      </w:r>
      <w:r w:rsidR="00A05508" w:rsidRPr="43926A94">
        <w:rPr>
          <w:rFonts w:ascii="Tahoma" w:hAnsi="Tahoma" w:cs="Tahoma"/>
        </w:rPr>
        <w:t>marketplace</w:t>
      </w:r>
      <w:r w:rsidR="00C429DD" w:rsidRPr="43926A94">
        <w:rPr>
          <w:rFonts w:ascii="Tahoma" w:hAnsi="Tahoma" w:cs="Tahoma"/>
        </w:rPr>
        <w:t xml:space="preserve"> to obtain a reasonable assurance about whether the financial statements</w:t>
      </w:r>
      <w:r w:rsidR="00883769" w:rsidRPr="43926A94">
        <w:rPr>
          <w:rFonts w:ascii="Tahoma" w:hAnsi="Tahoma" w:cs="Tahoma"/>
        </w:rPr>
        <w:t xml:space="preserve"> and prog</w:t>
      </w:r>
      <w:r w:rsidR="00396C46" w:rsidRPr="43926A94">
        <w:rPr>
          <w:rFonts w:ascii="Tahoma" w:hAnsi="Tahoma" w:cs="Tahoma"/>
        </w:rPr>
        <w:t>ram structure</w:t>
      </w:r>
      <w:r w:rsidR="00833A56" w:rsidRPr="43926A94">
        <w:rPr>
          <w:rFonts w:ascii="Tahoma" w:hAnsi="Tahoma" w:cs="Tahoma"/>
        </w:rPr>
        <w:t xml:space="preserve"> </w:t>
      </w:r>
      <w:r w:rsidR="00C429DD" w:rsidRPr="43926A94">
        <w:rPr>
          <w:rFonts w:ascii="Tahoma" w:hAnsi="Tahoma" w:cs="Tahoma"/>
        </w:rPr>
        <w:t>are free from material misstatement, whether due to fraud or error.  The awarded Offeror shall perform independent external audit</w:t>
      </w:r>
      <w:r w:rsidR="00833A56" w:rsidRPr="43926A94">
        <w:rPr>
          <w:rFonts w:ascii="Tahoma" w:hAnsi="Tahoma" w:cs="Tahoma"/>
        </w:rPr>
        <w:t>s</w:t>
      </w:r>
      <w:r w:rsidR="00C429DD" w:rsidRPr="43926A94">
        <w:rPr>
          <w:rFonts w:ascii="Tahoma" w:hAnsi="Tahoma" w:cs="Tahoma"/>
        </w:rPr>
        <w:t xml:space="preserve"> that follow </w:t>
      </w:r>
      <w:r w:rsidR="00396C46" w:rsidRPr="43926A94">
        <w:rPr>
          <w:rFonts w:ascii="Tahoma" w:hAnsi="Tahoma" w:cs="Tahoma"/>
        </w:rPr>
        <w:t xml:space="preserve">the </w:t>
      </w:r>
      <w:r w:rsidR="00C429DD" w:rsidRPr="43926A94">
        <w:rPr>
          <w:rFonts w:ascii="Tahoma" w:hAnsi="Tahoma" w:cs="Tahoma"/>
        </w:rPr>
        <w:t>Generally Accepted Government Auditing Standards (GAGAS)</w:t>
      </w:r>
      <w:r w:rsidR="00833A56" w:rsidRPr="43926A94">
        <w:rPr>
          <w:rFonts w:ascii="Tahoma" w:hAnsi="Tahoma" w:cs="Tahoma"/>
        </w:rPr>
        <w:t>.  The resulting audit reports are intended to be utilized to fulfil</w:t>
      </w:r>
      <w:r w:rsidR="1FF8BA98" w:rsidRPr="43926A94">
        <w:rPr>
          <w:rFonts w:ascii="Tahoma" w:hAnsi="Tahoma" w:cs="Tahoma"/>
        </w:rPr>
        <w:t>l</w:t>
      </w:r>
      <w:r w:rsidR="00833A56" w:rsidRPr="43926A94">
        <w:rPr>
          <w:rFonts w:ascii="Tahoma" w:hAnsi="Tahoma" w:cs="Tahoma"/>
        </w:rPr>
        <w:t xml:space="preserve"> the annual reporting requirements set forth by 45 CFR 155 and as supporting documents</w:t>
      </w:r>
      <w:r w:rsidR="00C429DD" w:rsidRPr="43926A94">
        <w:rPr>
          <w:rFonts w:ascii="Tahoma" w:hAnsi="Tahoma" w:cs="Tahoma"/>
        </w:rPr>
        <w:t xml:space="preserve"> </w:t>
      </w:r>
      <w:r w:rsidR="00833A56" w:rsidRPr="43926A94">
        <w:rPr>
          <w:rFonts w:ascii="Tahoma" w:hAnsi="Tahoma" w:cs="Tahoma"/>
        </w:rPr>
        <w:t>with</w:t>
      </w:r>
      <w:r w:rsidR="00C429DD" w:rsidRPr="43926A94">
        <w:rPr>
          <w:rFonts w:ascii="Tahoma" w:hAnsi="Tahoma" w:cs="Tahoma"/>
        </w:rPr>
        <w:t xml:space="preserve"> the Centers for Medicare &amp; Medicaid Services</w:t>
      </w:r>
      <w:r w:rsidR="00833A56" w:rsidRPr="43926A94">
        <w:rPr>
          <w:rFonts w:ascii="Tahoma" w:hAnsi="Tahoma" w:cs="Tahoma"/>
        </w:rPr>
        <w:t>’</w:t>
      </w:r>
      <w:r w:rsidR="00C429DD" w:rsidRPr="43926A94">
        <w:rPr>
          <w:rFonts w:ascii="Tahoma" w:hAnsi="Tahoma" w:cs="Tahoma"/>
        </w:rPr>
        <w:t xml:space="preserve"> (CMS) State-based Marketplace Annual Reporting Tool (SMART). </w:t>
      </w:r>
    </w:p>
    <w:p w14:paraId="6CF95FBB" w14:textId="00D3837C" w:rsidR="003541D0" w:rsidRDefault="003541D0" w:rsidP="00435AAE">
      <w:pPr>
        <w:pStyle w:val="ListParagraph"/>
        <w:spacing w:after="0"/>
        <w:rPr>
          <w:rFonts w:ascii="Tahoma" w:hAnsi="Tahoma" w:cs="Tahoma"/>
        </w:rPr>
      </w:pPr>
    </w:p>
    <w:p w14:paraId="6287E6B3" w14:textId="4857B725" w:rsidR="00C429DD" w:rsidRDefault="00C429DD" w:rsidP="00435AAE">
      <w:pPr>
        <w:pStyle w:val="ListParagraph"/>
        <w:spacing w:after="0"/>
        <w:rPr>
          <w:rFonts w:ascii="Tahoma" w:hAnsi="Tahoma" w:cs="Tahoma"/>
        </w:rPr>
      </w:pPr>
      <w:r w:rsidRPr="00C429DD">
        <w:rPr>
          <w:rFonts w:ascii="Tahoma" w:hAnsi="Tahoma" w:cs="Tahoma"/>
        </w:rPr>
        <w:t xml:space="preserve">Illinois Public Act 101-0649 required the State to oversee a feasibility study that explored policy options to make health insurance more affordable and accessible for low- and middle-income residents. The development of an Illinois-specific State-Based </w:t>
      </w:r>
      <w:r w:rsidR="00A05508">
        <w:rPr>
          <w:rFonts w:ascii="Tahoma" w:hAnsi="Tahoma" w:cs="Tahoma"/>
        </w:rPr>
        <w:t>Marketplace</w:t>
      </w:r>
      <w:r w:rsidRPr="00C429DD">
        <w:rPr>
          <w:rFonts w:ascii="Tahoma" w:hAnsi="Tahoma" w:cs="Tahoma"/>
        </w:rPr>
        <w:t xml:space="preserve"> (SB</w:t>
      </w:r>
      <w:r w:rsidR="00A05508">
        <w:rPr>
          <w:rFonts w:ascii="Tahoma" w:hAnsi="Tahoma" w:cs="Tahoma"/>
        </w:rPr>
        <w:t>M</w:t>
      </w:r>
      <w:r w:rsidRPr="00C429DD">
        <w:rPr>
          <w:rFonts w:ascii="Tahoma" w:hAnsi="Tahoma" w:cs="Tahoma"/>
        </w:rPr>
        <w:t>) was one of the feasibility study’s recommendations. In the Spring 2023 legislative session, the Illinois General Assembly passed legislation to fully implement an SB</w:t>
      </w:r>
      <w:r w:rsidR="00A05508">
        <w:rPr>
          <w:rFonts w:ascii="Tahoma" w:hAnsi="Tahoma" w:cs="Tahoma"/>
        </w:rPr>
        <w:t>M</w:t>
      </w:r>
      <w:r w:rsidRPr="00C429DD">
        <w:rPr>
          <w:rFonts w:ascii="Tahoma" w:hAnsi="Tahoma" w:cs="Tahoma"/>
        </w:rPr>
        <w:t xml:space="preserve"> (Illinois General Assembly—Full Text of Public Act 103-0103 [ilga.gov]). As a result of Public Act 103-0103, Illinois transition</w:t>
      </w:r>
      <w:r w:rsidR="00970BA3">
        <w:rPr>
          <w:rFonts w:ascii="Tahoma" w:hAnsi="Tahoma" w:cs="Tahoma"/>
        </w:rPr>
        <w:t>ed</w:t>
      </w:r>
      <w:r w:rsidRPr="00C429DD">
        <w:rPr>
          <w:rFonts w:ascii="Tahoma" w:hAnsi="Tahoma" w:cs="Tahoma"/>
        </w:rPr>
        <w:t xml:space="preserve"> from a Federally Facilitated Exchange (FFE) </w:t>
      </w:r>
      <w:r w:rsidR="00970BA3">
        <w:rPr>
          <w:rFonts w:ascii="Tahoma" w:hAnsi="Tahoma" w:cs="Tahoma"/>
        </w:rPr>
        <w:t>in</w:t>
      </w:r>
      <w:r w:rsidR="00970BA3" w:rsidRPr="00C429DD">
        <w:rPr>
          <w:rFonts w:ascii="Tahoma" w:hAnsi="Tahoma" w:cs="Tahoma"/>
        </w:rPr>
        <w:t xml:space="preserve"> </w:t>
      </w:r>
      <w:r w:rsidRPr="00C429DD">
        <w:rPr>
          <w:rFonts w:ascii="Tahoma" w:hAnsi="Tahoma" w:cs="Tahoma"/>
        </w:rPr>
        <w:t>Plan Year 2024 to an SB</w:t>
      </w:r>
      <w:r w:rsidR="00A05508">
        <w:rPr>
          <w:rFonts w:ascii="Tahoma" w:hAnsi="Tahoma" w:cs="Tahoma"/>
        </w:rPr>
        <w:t>M</w:t>
      </w:r>
      <w:r w:rsidRPr="00C429DD">
        <w:rPr>
          <w:rFonts w:ascii="Tahoma" w:hAnsi="Tahoma" w:cs="Tahoma"/>
        </w:rPr>
        <w:t>-Federal Platform (SB</w:t>
      </w:r>
      <w:r w:rsidR="00A05508">
        <w:rPr>
          <w:rFonts w:ascii="Tahoma" w:hAnsi="Tahoma" w:cs="Tahoma"/>
        </w:rPr>
        <w:t>M</w:t>
      </w:r>
      <w:r w:rsidRPr="00C429DD">
        <w:rPr>
          <w:rFonts w:ascii="Tahoma" w:hAnsi="Tahoma" w:cs="Tahoma"/>
        </w:rPr>
        <w:t xml:space="preserve">-FP) </w:t>
      </w:r>
      <w:r w:rsidR="00970BA3">
        <w:rPr>
          <w:rFonts w:ascii="Tahoma" w:hAnsi="Tahoma" w:cs="Tahoma"/>
        </w:rPr>
        <w:t>in</w:t>
      </w:r>
      <w:r w:rsidR="00970BA3" w:rsidRPr="00C429DD">
        <w:rPr>
          <w:rFonts w:ascii="Tahoma" w:hAnsi="Tahoma" w:cs="Tahoma"/>
        </w:rPr>
        <w:t xml:space="preserve"> </w:t>
      </w:r>
      <w:r w:rsidRPr="00C429DD">
        <w:rPr>
          <w:rFonts w:ascii="Tahoma" w:hAnsi="Tahoma" w:cs="Tahoma"/>
        </w:rPr>
        <w:t>Plan Year 2025, then to an SB</w:t>
      </w:r>
      <w:r w:rsidR="00A05508">
        <w:rPr>
          <w:rFonts w:ascii="Tahoma" w:hAnsi="Tahoma" w:cs="Tahoma"/>
        </w:rPr>
        <w:t>M</w:t>
      </w:r>
      <w:r w:rsidRPr="00C429DD">
        <w:rPr>
          <w:rFonts w:ascii="Tahoma" w:hAnsi="Tahoma" w:cs="Tahoma"/>
        </w:rPr>
        <w:t xml:space="preserve"> for Plan Year 2026. Plan Years run from January to January, and the annual Open Enrollment Period (OEP) begins in November and </w:t>
      </w:r>
      <w:r w:rsidR="00970BA3">
        <w:rPr>
          <w:rFonts w:ascii="Tahoma" w:hAnsi="Tahoma" w:cs="Tahoma"/>
        </w:rPr>
        <w:t xml:space="preserve">typically </w:t>
      </w:r>
      <w:r w:rsidRPr="00C429DD">
        <w:rPr>
          <w:rFonts w:ascii="Tahoma" w:hAnsi="Tahoma" w:cs="Tahoma"/>
        </w:rPr>
        <w:t xml:space="preserve">ends in January. This initiative is new to Illinois, and this procurement will solicit an Offeror with significant expertise and experience working in this space. </w:t>
      </w:r>
    </w:p>
    <w:p w14:paraId="27A12852" w14:textId="77777777" w:rsidR="00C429DD" w:rsidRDefault="00C429DD" w:rsidP="00435AAE">
      <w:pPr>
        <w:pStyle w:val="ListParagraph"/>
        <w:spacing w:after="0"/>
        <w:rPr>
          <w:rFonts w:ascii="Tahoma" w:hAnsi="Tahoma" w:cs="Tahoma"/>
        </w:rPr>
      </w:pPr>
    </w:p>
    <w:p w14:paraId="5C0FE8C8" w14:textId="159BACA8" w:rsidR="00C429DD" w:rsidRPr="00986CC5" w:rsidRDefault="00C429DD" w:rsidP="00435AAE">
      <w:pPr>
        <w:pStyle w:val="ListParagraph"/>
        <w:spacing w:after="0"/>
        <w:rPr>
          <w:rFonts w:ascii="Tahoma" w:hAnsi="Tahoma" w:cs="Tahoma"/>
        </w:rPr>
      </w:pPr>
      <w:r w:rsidRPr="00C429DD">
        <w:rPr>
          <w:rFonts w:ascii="Tahoma" w:hAnsi="Tahoma" w:cs="Tahoma"/>
        </w:rPr>
        <w:t>The mission of the Illinois SB</w:t>
      </w:r>
      <w:r w:rsidR="00A05508">
        <w:rPr>
          <w:rFonts w:ascii="Tahoma" w:hAnsi="Tahoma" w:cs="Tahoma"/>
        </w:rPr>
        <w:t>M</w:t>
      </w:r>
      <w:r w:rsidRPr="00C429DD">
        <w:rPr>
          <w:rFonts w:ascii="Tahoma" w:hAnsi="Tahoma" w:cs="Tahoma"/>
        </w:rPr>
        <w:t xml:space="preserve"> is to increase access, enrollment, affordability, and choice for individuals and families purchasing health insurance in Illinois. By providing easy to understand information about health plans, the SB</w:t>
      </w:r>
      <w:r w:rsidR="00A05508">
        <w:rPr>
          <w:rFonts w:ascii="Tahoma" w:hAnsi="Tahoma" w:cs="Tahoma"/>
        </w:rPr>
        <w:t>M</w:t>
      </w:r>
      <w:r w:rsidRPr="00C429DD">
        <w:rPr>
          <w:rFonts w:ascii="Tahoma" w:hAnsi="Tahoma" w:cs="Tahoma"/>
        </w:rPr>
        <w:t xml:space="preserve"> will prioritize centering </w:t>
      </w:r>
      <w:r w:rsidR="00831F59">
        <w:rPr>
          <w:rFonts w:ascii="Tahoma" w:hAnsi="Tahoma" w:cs="Tahoma"/>
        </w:rPr>
        <w:t xml:space="preserve">on </w:t>
      </w:r>
      <w:r w:rsidRPr="00C429DD">
        <w:rPr>
          <w:rFonts w:ascii="Tahoma" w:hAnsi="Tahoma" w:cs="Tahoma"/>
        </w:rPr>
        <w:t xml:space="preserve">the customer and providing an eligibility and enrollment system that helps guide customers to the appropriate program—whether that is a </w:t>
      </w:r>
      <w:r w:rsidR="00970BA3">
        <w:rPr>
          <w:rFonts w:ascii="Tahoma" w:hAnsi="Tahoma" w:cs="Tahoma"/>
        </w:rPr>
        <w:t>Qualified Health</w:t>
      </w:r>
      <w:r w:rsidR="00970BA3" w:rsidRPr="00C429DD">
        <w:rPr>
          <w:rFonts w:ascii="Tahoma" w:hAnsi="Tahoma" w:cs="Tahoma"/>
        </w:rPr>
        <w:t xml:space="preserve"> </w:t>
      </w:r>
      <w:r w:rsidR="00970BA3">
        <w:rPr>
          <w:rFonts w:ascii="Tahoma" w:hAnsi="Tahoma" w:cs="Tahoma"/>
        </w:rPr>
        <w:t>P</w:t>
      </w:r>
      <w:r w:rsidRPr="00C429DD">
        <w:rPr>
          <w:rFonts w:ascii="Tahoma" w:hAnsi="Tahoma" w:cs="Tahoma"/>
        </w:rPr>
        <w:t>lan</w:t>
      </w:r>
      <w:r w:rsidR="00970BA3">
        <w:rPr>
          <w:rFonts w:ascii="Tahoma" w:hAnsi="Tahoma" w:cs="Tahoma"/>
        </w:rPr>
        <w:t xml:space="preserve"> (QHP) through the SBM</w:t>
      </w:r>
      <w:r w:rsidRPr="00C429DD">
        <w:rPr>
          <w:rFonts w:ascii="Tahoma" w:hAnsi="Tahoma" w:cs="Tahoma"/>
        </w:rPr>
        <w:t>, Medicaid, or another state program. This will give Illinoisans more control, quality choices, and better protections when selecting health insurance coverage. The SB</w:t>
      </w:r>
      <w:r w:rsidR="00A05508">
        <w:rPr>
          <w:rFonts w:ascii="Tahoma" w:hAnsi="Tahoma" w:cs="Tahoma"/>
        </w:rPr>
        <w:t>M</w:t>
      </w:r>
      <w:r w:rsidRPr="00C429DD">
        <w:rPr>
          <w:rFonts w:ascii="Tahoma" w:hAnsi="Tahoma" w:cs="Tahoma"/>
        </w:rPr>
        <w:t xml:space="preserve"> will include a website, eligibility and enrollment platform, and </w:t>
      </w:r>
      <w:r w:rsidR="006A2450">
        <w:rPr>
          <w:rFonts w:ascii="Tahoma" w:hAnsi="Tahoma" w:cs="Tahoma"/>
        </w:rPr>
        <w:lastRenderedPageBreak/>
        <w:t>Customer Assistance Center (</w:t>
      </w:r>
      <w:r w:rsidRPr="00C429DD">
        <w:rPr>
          <w:rFonts w:ascii="Tahoma" w:hAnsi="Tahoma" w:cs="Tahoma"/>
        </w:rPr>
        <w:t>CAC</w:t>
      </w:r>
      <w:r w:rsidR="006A2450">
        <w:rPr>
          <w:rFonts w:ascii="Tahoma" w:hAnsi="Tahoma" w:cs="Tahoma"/>
        </w:rPr>
        <w:t>)</w:t>
      </w:r>
      <w:r w:rsidRPr="00C429DD">
        <w:rPr>
          <w:rFonts w:ascii="Tahoma" w:hAnsi="Tahoma" w:cs="Tahoma"/>
        </w:rPr>
        <w:t>, as well as assisters, navigators, and brokers across the state to personally assist customers with selecting or purchasing health plans. The SB</w:t>
      </w:r>
      <w:r w:rsidR="00A05508">
        <w:rPr>
          <w:rFonts w:ascii="Tahoma" w:hAnsi="Tahoma" w:cs="Tahoma"/>
        </w:rPr>
        <w:t>M</w:t>
      </w:r>
      <w:r w:rsidRPr="00C429DD">
        <w:rPr>
          <w:rFonts w:ascii="Tahoma" w:hAnsi="Tahoma" w:cs="Tahoma"/>
        </w:rPr>
        <w:t xml:space="preserve"> will also provide upfront financial assistance (e.g., tax credits) to eligible residents to reduce the cost of premiums and support transitions between Medicaid and QHP coverage to minimize gaps in coverage. The SB</w:t>
      </w:r>
      <w:r w:rsidR="00A05508">
        <w:rPr>
          <w:rFonts w:ascii="Tahoma" w:hAnsi="Tahoma" w:cs="Tahoma"/>
        </w:rPr>
        <w:t>M</w:t>
      </w:r>
      <w:r w:rsidRPr="00C429DD">
        <w:rPr>
          <w:rFonts w:ascii="Tahoma" w:hAnsi="Tahoma" w:cs="Tahoma"/>
        </w:rPr>
        <w:t xml:space="preserve"> will initially be functionally coordinated with the State’s Integrated Eligibility System (IES), the IT platform supporting eligibility for Medicaid, the Children’s Health Insurance Program (CHIP), and human services programs. The initial approach will largely mirror the current relationship and interactions with the FFE.</w:t>
      </w:r>
    </w:p>
    <w:p w14:paraId="5D350F41" w14:textId="77777777" w:rsidR="003F28CE" w:rsidRPr="00986CC5" w:rsidRDefault="003F28CE" w:rsidP="00435AAE">
      <w:pPr>
        <w:pStyle w:val="ListParagraph"/>
        <w:spacing w:after="0"/>
        <w:rPr>
          <w:rFonts w:ascii="Tahoma" w:hAnsi="Tahoma" w:cs="Tahoma"/>
        </w:rPr>
      </w:pPr>
    </w:p>
    <w:p w14:paraId="27E67224" w14:textId="735EDE45" w:rsidR="00E368F2" w:rsidRPr="00986CC5" w:rsidRDefault="008A3A92" w:rsidP="00C6321B">
      <w:pPr>
        <w:pStyle w:val="JBA2"/>
        <w:numPr>
          <w:ilvl w:val="1"/>
          <w:numId w:val="11"/>
        </w:numPr>
      </w:pPr>
      <w:bookmarkStart w:id="2" w:name="_Toc203647745"/>
      <w:r w:rsidRPr="00986CC5">
        <w:t>DESIRED OUTCOMES OF THIS PROJECT/ENGAGEMENT</w:t>
      </w:r>
      <w:bookmarkEnd w:id="2"/>
    </w:p>
    <w:p w14:paraId="1981FBEC" w14:textId="77777777" w:rsidR="00E368F2" w:rsidRDefault="00E368F2" w:rsidP="00435AAE">
      <w:pPr>
        <w:pStyle w:val="ListParagraph"/>
        <w:spacing w:after="0"/>
        <w:rPr>
          <w:rFonts w:ascii="Tahoma" w:hAnsi="Tahoma" w:cs="Tahoma"/>
        </w:rPr>
      </w:pPr>
    </w:p>
    <w:p w14:paraId="701547E6" w14:textId="54A3BD45" w:rsidR="00AC64EE" w:rsidRDefault="00435AAE" w:rsidP="00435AAE">
      <w:pPr>
        <w:pStyle w:val="ListParagraph"/>
        <w:spacing w:after="0"/>
        <w:rPr>
          <w:rFonts w:ascii="Tahoma" w:hAnsi="Tahoma" w:cs="Tahoma"/>
        </w:rPr>
      </w:pPr>
      <w:r>
        <w:rPr>
          <w:rFonts w:ascii="Tahoma" w:hAnsi="Tahoma" w:cs="Tahoma"/>
        </w:rPr>
        <w:t>S</w:t>
      </w:r>
      <w:r w:rsidR="184FDA76" w:rsidRPr="10A0FD93">
        <w:rPr>
          <w:rFonts w:ascii="Tahoma" w:hAnsi="Tahoma" w:cs="Tahoma"/>
        </w:rPr>
        <w:t>ervices will consist of three (3) phases</w:t>
      </w:r>
      <w:r>
        <w:rPr>
          <w:rFonts w:ascii="Tahoma" w:hAnsi="Tahoma" w:cs="Tahoma"/>
        </w:rPr>
        <w:t xml:space="preserve"> per </w:t>
      </w:r>
      <w:r w:rsidR="00970BA3">
        <w:rPr>
          <w:rFonts w:ascii="Tahoma" w:hAnsi="Tahoma" w:cs="Tahoma"/>
        </w:rPr>
        <w:t xml:space="preserve">annual </w:t>
      </w:r>
      <w:r>
        <w:rPr>
          <w:rFonts w:ascii="Tahoma" w:hAnsi="Tahoma" w:cs="Tahoma"/>
        </w:rPr>
        <w:t>audit cycle</w:t>
      </w:r>
      <w:r w:rsidR="184FDA76" w:rsidRPr="10A0FD93">
        <w:rPr>
          <w:rFonts w:ascii="Tahoma" w:hAnsi="Tahoma" w:cs="Tahoma"/>
        </w:rPr>
        <w:t>.</w:t>
      </w:r>
      <w:r w:rsidR="00AC64EE" w:rsidRPr="10A0FD93">
        <w:rPr>
          <w:rFonts w:ascii="Tahoma" w:hAnsi="Tahoma" w:cs="Tahoma"/>
        </w:rPr>
        <w:t xml:space="preserve">  Each phase </w:t>
      </w:r>
      <w:r w:rsidR="00CE74C2" w:rsidRPr="10A0FD93">
        <w:rPr>
          <w:rFonts w:ascii="Tahoma" w:hAnsi="Tahoma" w:cs="Tahoma"/>
        </w:rPr>
        <w:t>shall, at a minimum, address each point as outlined below.</w:t>
      </w:r>
    </w:p>
    <w:p w14:paraId="758BB8A1" w14:textId="77777777" w:rsidR="00CE74C2" w:rsidRDefault="00CE74C2" w:rsidP="00435AAE">
      <w:pPr>
        <w:pStyle w:val="ListParagraph"/>
        <w:spacing w:after="0"/>
        <w:rPr>
          <w:rFonts w:ascii="Tahoma" w:hAnsi="Tahoma" w:cs="Tahoma"/>
        </w:rPr>
      </w:pPr>
    </w:p>
    <w:p w14:paraId="32A91411" w14:textId="618B4613" w:rsidR="009C0C26" w:rsidRPr="00740B0B" w:rsidRDefault="009C0C26" w:rsidP="00C6321B">
      <w:pPr>
        <w:pStyle w:val="JBA2"/>
        <w:numPr>
          <w:ilvl w:val="2"/>
          <w:numId w:val="11"/>
        </w:numPr>
      </w:pPr>
      <w:bookmarkStart w:id="3" w:name="_Toc203647746"/>
      <w:r w:rsidRPr="4C96E6D8">
        <w:t xml:space="preserve">Audit Work Plan </w:t>
      </w:r>
      <w:r w:rsidR="009D27E6" w:rsidRPr="4C96E6D8">
        <w:t>Development and Approval– Phase 1</w:t>
      </w:r>
      <w:bookmarkEnd w:id="3"/>
    </w:p>
    <w:p w14:paraId="2798E20F" w14:textId="77777777" w:rsidR="00435AAE" w:rsidRPr="002217E4" w:rsidRDefault="278C7407" w:rsidP="00C6321B">
      <w:pPr>
        <w:pStyle w:val="JBA2"/>
        <w:numPr>
          <w:ilvl w:val="3"/>
          <w:numId w:val="11"/>
        </w:numPr>
      </w:pPr>
      <w:bookmarkStart w:id="4" w:name="_Toc203647747"/>
      <w:r w:rsidRPr="002217E4">
        <w:t>Phase 1 of the initial contract year will consist of development and approval of the</w:t>
      </w:r>
      <w:r w:rsidR="5DDF1490" w:rsidRPr="002217E4">
        <w:t xml:space="preserve"> Audit Work </w:t>
      </w:r>
      <w:r w:rsidR="009C0C26" w:rsidRPr="002217E4">
        <w:t xml:space="preserve">Plan </w:t>
      </w:r>
      <w:r w:rsidR="11026627" w:rsidRPr="002217E4">
        <w:t xml:space="preserve">(hereafter </w:t>
      </w:r>
      <w:proofErr w:type="spellStart"/>
      <w:r w:rsidR="11026627" w:rsidRPr="002217E4">
        <w:t>know</w:t>
      </w:r>
      <w:proofErr w:type="spellEnd"/>
      <w:r w:rsidR="11026627" w:rsidRPr="002217E4">
        <w:t xml:space="preserve"> as “Plan”)</w:t>
      </w:r>
      <w:r w:rsidR="37420FB4" w:rsidRPr="002217E4">
        <w:t>.</w:t>
      </w:r>
      <w:r w:rsidR="003A98EB" w:rsidRPr="002217E4">
        <w:t xml:space="preserve"> </w:t>
      </w:r>
      <w:r w:rsidR="670BB4E0" w:rsidRPr="002217E4">
        <w:t xml:space="preserve">The </w:t>
      </w:r>
      <w:r w:rsidR="00F01AA6" w:rsidRPr="002217E4">
        <w:t>P</w:t>
      </w:r>
      <w:r w:rsidR="670BB4E0" w:rsidRPr="002217E4">
        <w:t xml:space="preserve">lan will be developed per specifications </w:t>
      </w:r>
      <w:r w:rsidR="00F01AA6" w:rsidRPr="002217E4">
        <w:t>outline</w:t>
      </w:r>
      <w:r w:rsidR="56A87102" w:rsidRPr="002217E4">
        <w:t>d</w:t>
      </w:r>
      <w:r w:rsidR="00F01AA6" w:rsidRPr="002217E4">
        <w:t xml:space="preserve"> in this document </w:t>
      </w:r>
      <w:r w:rsidR="670BB4E0" w:rsidRPr="002217E4">
        <w:t>and</w:t>
      </w:r>
      <w:r w:rsidR="2CD4C643" w:rsidRPr="002217E4">
        <w:t xml:space="preserve"> will be</w:t>
      </w:r>
      <w:r w:rsidR="670BB4E0" w:rsidRPr="002217E4">
        <w:t xml:space="preserve"> submitted to the Agency for review and approval. </w:t>
      </w:r>
      <w:r w:rsidR="1CFF3C7D" w:rsidRPr="002217E4">
        <w:t>Phase 1 of subsequent contract years will consist of review and revision of the Plan as needed.  Any revisions will be submitted to the Agency for review and approval.</w:t>
      </w:r>
      <w:bookmarkEnd w:id="4"/>
    </w:p>
    <w:p w14:paraId="3E2529C6" w14:textId="0296196F" w:rsidR="00435AAE" w:rsidRDefault="62A3AD67" w:rsidP="0091566E">
      <w:pPr>
        <w:pStyle w:val="aaa4"/>
      </w:pPr>
      <w:r w:rsidRPr="00435AAE">
        <w:t xml:space="preserve">The Agency reserves the right to request revisions to the </w:t>
      </w:r>
      <w:r w:rsidR="002E7293">
        <w:t xml:space="preserve">proposed </w:t>
      </w:r>
      <w:r w:rsidRPr="00435AAE">
        <w:t xml:space="preserve">Plan </w:t>
      </w:r>
      <w:r w:rsidR="002E7293">
        <w:t xml:space="preserve">(year 1) </w:t>
      </w:r>
      <w:r w:rsidR="60B1E5AB" w:rsidRPr="00435AAE">
        <w:t xml:space="preserve">and/or any subsequent </w:t>
      </w:r>
      <w:r w:rsidR="002E7293">
        <w:t>ver</w:t>
      </w:r>
      <w:r w:rsidR="60B1E5AB" w:rsidRPr="00435AAE">
        <w:t xml:space="preserve">sions </w:t>
      </w:r>
      <w:r w:rsidRPr="00435AAE">
        <w:t>prior to approval</w:t>
      </w:r>
      <w:r w:rsidR="64E59954" w:rsidRPr="00435AAE">
        <w:t>.</w:t>
      </w:r>
    </w:p>
    <w:p w14:paraId="5B1F67C6" w14:textId="6083DF94" w:rsidR="00F01AA6" w:rsidRDefault="62A3AD67" w:rsidP="0091566E">
      <w:pPr>
        <w:pStyle w:val="aaa4"/>
      </w:pPr>
      <w:r w:rsidRPr="00435AAE">
        <w:t>No data collection (Phase 2) may be requested or conducted prior to Plan approval.</w:t>
      </w:r>
    </w:p>
    <w:p w14:paraId="25EF77A0" w14:textId="5FE3FC7E" w:rsidR="009C0C26" w:rsidRDefault="79BB5374" w:rsidP="00C6321B">
      <w:pPr>
        <w:pStyle w:val="JBA2"/>
        <w:numPr>
          <w:ilvl w:val="3"/>
          <w:numId w:val="11"/>
        </w:numPr>
      </w:pPr>
      <w:bookmarkStart w:id="5" w:name="_Toc203647748"/>
      <w:r w:rsidRPr="10A0FD93">
        <w:t>Plan shall include but not be limited to:</w:t>
      </w:r>
      <w:bookmarkEnd w:id="5"/>
    </w:p>
    <w:p w14:paraId="4276E1D0" w14:textId="77777777" w:rsidR="0091566E" w:rsidRDefault="79BB5374" w:rsidP="0091566E">
      <w:pPr>
        <w:pStyle w:val="aaa4"/>
      </w:pPr>
      <w:r w:rsidRPr="0091566E">
        <w:t>Scope of work</w:t>
      </w:r>
    </w:p>
    <w:p w14:paraId="01274ED9" w14:textId="70492E01" w:rsidR="009C0C26" w:rsidRPr="0091566E" w:rsidRDefault="79BB5374" w:rsidP="0091566E">
      <w:pPr>
        <w:pStyle w:val="aaa4"/>
      </w:pPr>
      <w:r w:rsidRPr="0091566E">
        <w:t>Audit approach</w:t>
      </w:r>
    </w:p>
    <w:p w14:paraId="330114C0" w14:textId="024BE3EB" w:rsidR="009C0C26" w:rsidRPr="0091566E" w:rsidRDefault="79BB5374" w:rsidP="0091566E">
      <w:pPr>
        <w:pStyle w:val="aaa4"/>
      </w:pPr>
      <w:r w:rsidRPr="0091566E">
        <w:t>Audit schedule and deliverables</w:t>
      </w:r>
    </w:p>
    <w:p w14:paraId="7395A0CC" w14:textId="7F20B402" w:rsidR="009C0C26" w:rsidRPr="0091566E" w:rsidRDefault="79BB5374" w:rsidP="0091566E">
      <w:pPr>
        <w:pStyle w:val="aaa4"/>
      </w:pPr>
      <w:r w:rsidRPr="0091566E">
        <w:t>Project work plan</w:t>
      </w:r>
    </w:p>
    <w:p w14:paraId="127BA41A" w14:textId="539AA6B1" w:rsidR="009C0C26" w:rsidRPr="0091566E" w:rsidRDefault="79BB5374" w:rsidP="0091566E">
      <w:pPr>
        <w:pStyle w:val="aaa4"/>
      </w:pPr>
      <w:r w:rsidRPr="0091566E">
        <w:t>Project roles and responsibilities</w:t>
      </w:r>
    </w:p>
    <w:p w14:paraId="75DF0650" w14:textId="3A0C7ADD" w:rsidR="009C0C26" w:rsidRDefault="79BB5374" w:rsidP="0091566E">
      <w:pPr>
        <w:pStyle w:val="aaa4"/>
      </w:pPr>
      <w:r w:rsidRPr="0091566E">
        <w:t>Project management</w:t>
      </w:r>
      <w:r w:rsidRPr="10A0FD93">
        <w:t xml:space="preserve"> processes</w:t>
      </w:r>
    </w:p>
    <w:p w14:paraId="6DEBD111" w14:textId="50E370EF" w:rsidR="0032659A" w:rsidRDefault="0032659A" w:rsidP="0091566E">
      <w:pPr>
        <w:pStyle w:val="aaa4"/>
      </w:pPr>
      <w:r>
        <w:t>Priority matrix for findings</w:t>
      </w:r>
    </w:p>
    <w:p w14:paraId="3A55EB42" w14:textId="18E3D68E" w:rsidR="0032659A" w:rsidRDefault="0032659A" w:rsidP="0091566E">
      <w:pPr>
        <w:pStyle w:val="aaa4"/>
      </w:pPr>
      <w:r>
        <w:t>Schedule of Findings template</w:t>
      </w:r>
    </w:p>
    <w:p w14:paraId="3D514F9C" w14:textId="7426D542" w:rsidR="009C0C26" w:rsidRDefault="009C0C26" w:rsidP="00C6321B">
      <w:pPr>
        <w:pStyle w:val="JBA2"/>
        <w:numPr>
          <w:ilvl w:val="3"/>
          <w:numId w:val="11"/>
        </w:numPr>
      </w:pPr>
      <w:bookmarkStart w:id="6" w:name="_Toc203647749"/>
      <w:r w:rsidRPr="10A0FD93">
        <w:lastRenderedPageBreak/>
        <w:t>Plan should take into consideration input from Agency stakeholders and should allow for periodic collaboration during the development process.</w:t>
      </w:r>
      <w:bookmarkEnd w:id="6"/>
    </w:p>
    <w:p w14:paraId="78B6A0C5" w14:textId="4B36A8D8" w:rsidR="00B340B5" w:rsidRDefault="00B340B5" w:rsidP="0091566E">
      <w:pPr>
        <w:pStyle w:val="aaa4"/>
      </w:pPr>
      <w:r>
        <w:t xml:space="preserve">Plan should outline a proposed timeline for </w:t>
      </w:r>
      <w:r w:rsidR="002B2034">
        <w:t xml:space="preserve">ongoing </w:t>
      </w:r>
      <w:r>
        <w:t>collaboration.</w:t>
      </w:r>
    </w:p>
    <w:p w14:paraId="25456D2E" w14:textId="2C78C890" w:rsidR="002217E4" w:rsidRPr="0091566E" w:rsidRDefault="009C0C26" w:rsidP="00C6321B">
      <w:pPr>
        <w:pStyle w:val="JBA2"/>
        <w:numPr>
          <w:ilvl w:val="3"/>
          <w:numId w:val="11"/>
        </w:numPr>
      </w:pPr>
      <w:bookmarkStart w:id="7" w:name="_Toc203647750"/>
      <w:r w:rsidRPr="10A0FD93">
        <w:t>Plan sh</w:t>
      </w:r>
      <w:r w:rsidR="00B340B5" w:rsidRPr="10A0FD93">
        <w:t>all</w:t>
      </w:r>
      <w:r w:rsidRPr="10A0FD93">
        <w:t xml:space="preserve"> </w:t>
      </w:r>
      <w:r w:rsidR="003D63CC" w:rsidRPr="10A0FD93">
        <w:t xml:space="preserve">take in to account all relevant and current </w:t>
      </w:r>
      <w:r w:rsidRPr="10A0FD93">
        <w:t xml:space="preserve">Generally Accepted Government Auditing Standards (GAGAS), </w:t>
      </w:r>
      <w:r w:rsidR="003D63CC" w:rsidRPr="10A0FD93">
        <w:t>Governmental Accounting Standards Board (GASB) standards, Generally Accepted Accounting Principles (GAAP)</w:t>
      </w:r>
      <w:r w:rsidR="123927B6" w:rsidRPr="10A0FD93">
        <w:t xml:space="preserve"> </w:t>
      </w:r>
      <w:r w:rsidR="003D63CC" w:rsidRPr="10A0FD93">
        <w:t xml:space="preserve">(“Yellow Book”), and any other </w:t>
      </w:r>
      <w:r w:rsidR="600208ED" w:rsidRPr="10A0FD93">
        <w:t>standards and guidelines</w:t>
      </w:r>
      <w:r w:rsidR="003D63CC" w:rsidRPr="10A0FD93">
        <w:t xml:space="preserve"> applicable to the scope of the audit</w:t>
      </w:r>
      <w:r w:rsidR="59CBEECD" w:rsidRPr="10A0FD93">
        <w:t>.</w:t>
      </w:r>
      <w:bookmarkEnd w:id="7"/>
    </w:p>
    <w:p w14:paraId="3FD5C6A1" w14:textId="6DACD00C" w:rsidR="002217E4" w:rsidRPr="0091566E" w:rsidRDefault="00B340B5" w:rsidP="00C6321B">
      <w:pPr>
        <w:pStyle w:val="JBA2"/>
        <w:numPr>
          <w:ilvl w:val="3"/>
          <w:numId w:val="11"/>
        </w:numPr>
      </w:pPr>
      <w:bookmarkStart w:id="8" w:name="_Toc203647751"/>
      <w:r>
        <w:t xml:space="preserve">Plan shall </w:t>
      </w:r>
      <w:r w:rsidR="003D63CC">
        <w:t xml:space="preserve">outline procedure for </w:t>
      </w:r>
      <w:r>
        <w:t>assess</w:t>
      </w:r>
      <w:r w:rsidR="003D63CC">
        <w:t>ing</w:t>
      </w:r>
      <w:r>
        <w:t xml:space="preserve"> compliance with state and federal regulations </w:t>
      </w:r>
      <w:r w:rsidR="003D63CC">
        <w:t xml:space="preserve">and processes </w:t>
      </w:r>
      <w:r>
        <w:t xml:space="preserve">for </w:t>
      </w:r>
      <w:r w:rsidR="008C17A3">
        <w:t>s</w:t>
      </w:r>
      <w:r>
        <w:t>tate-</w:t>
      </w:r>
      <w:r w:rsidR="008C17A3">
        <w:t>b</w:t>
      </w:r>
      <w:r>
        <w:t xml:space="preserve">ased </w:t>
      </w:r>
      <w:r w:rsidR="008C17A3">
        <w:t>m</w:t>
      </w:r>
      <w:r>
        <w:t>arketplaces, including but not limited to:</w:t>
      </w:r>
      <w:bookmarkEnd w:id="8"/>
    </w:p>
    <w:p w14:paraId="7D397363" w14:textId="103B66A0" w:rsidR="00DD55C9" w:rsidRDefault="003D63CC" w:rsidP="0091566E">
      <w:pPr>
        <w:pStyle w:val="aaa4"/>
      </w:pPr>
      <w:r w:rsidRPr="626EE438">
        <w:t xml:space="preserve">Compliance with 45 CFR 155.1200 </w:t>
      </w:r>
    </w:p>
    <w:p w14:paraId="590172E3" w14:textId="0477532A" w:rsidR="00A418BA" w:rsidRDefault="68E34244" w:rsidP="0091566E">
      <w:pPr>
        <w:pStyle w:val="aaa4"/>
      </w:pPr>
      <w:r w:rsidRPr="626EE438">
        <w:t xml:space="preserve">Compliance with 45 CFR 155 Subparts D, E, </w:t>
      </w:r>
      <w:r w:rsidR="775BE34B" w:rsidRPr="626EE438">
        <w:t xml:space="preserve">K </w:t>
      </w:r>
      <w:r w:rsidRPr="626EE438">
        <w:t>and others as specified by the Department of Health and Human Services (HHS),</w:t>
      </w:r>
    </w:p>
    <w:p w14:paraId="03241256" w14:textId="7AA80BF2" w:rsidR="003D63CC" w:rsidRDefault="003D63CC" w:rsidP="0091566E">
      <w:pPr>
        <w:pStyle w:val="aaa4"/>
      </w:pPr>
      <w:r>
        <w:t>Processes and procedures designed by or for the Agency to prevent improper eligibility determination and enrollment transactions,</w:t>
      </w:r>
    </w:p>
    <w:p w14:paraId="695EEB6F" w14:textId="2B4A8E00" w:rsidR="002217E4" w:rsidRDefault="003D63CC" w:rsidP="0091566E">
      <w:pPr>
        <w:pStyle w:val="aaa4"/>
      </w:pPr>
      <w:r>
        <w:t>Compliance with a</w:t>
      </w:r>
      <w:r w:rsidR="00B340B5">
        <w:t>ny additional requirement</w:t>
      </w:r>
      <w:r>
        <w:t>s</w:t>
      </w:r>
      <w:r w:rsidR="00B340B5">
        <w:t xml:space="preserve"> issued b</w:t>
      </w:r>
      <w:r w:rsidR="00D72756">
        <w:t>y</w:t>
      </w:r>
      <w:r w:rsidR="00B340B5">
        <w:t xml:space="preserve"> </w:t>
      </w:r>
      <w:r>
        <w:t>HHS</w:t>
      </w:r>
      <w:r w:rsidR="002B54AB">
        <w:t>,</w:t>
      </w:r>
      <w:r w:rsidR="00B340B5">
        <w:t xml:space="preserve"> to include any procedures set forth to </w:t>
      </w:r>
      <w:r>
        <w:t>ensure maintenance of eligibility and enrollment standards.</w:t>
      </w:r>
    </w:p>
    <w:p w14:paraId="5E3E71BB" w14:textId="7E018B80" w:rsidR="003D63CC" w:rsidRDefault="003D63CC" w:rsidP="00C6321B">
      <w:pPr>
        <w:pStyle w:val="JBA2"/>
        <w:numPr>
          <w:ilvl w:val="3"/>
          <w:numId w:val="11"/>
        </w:numPr>
      </w:pPr>
      <w:bookmarkStart w:id="9" w:name="_Toc203647752"/>
      <w:r>
        <w:t xml:space="preserve">Plan should include </w:t>
      </w:r>
      <w:r w:rsidR="003749DA">
        <w:t xml:space="preserve">the </w:t>
      </w:r>
      <w:r>
        <w:t xml:space="preserve">methodology </w:t>
      </w:r>
      <w:r w:rsidR="003749DA">
        <w:t xml:space="preserve">for </w:t>
      </w:r>
      <w:r>
        <w:t>determining the accuracy of eligibility determinations, whether through sampling, testing, or other equivalent auditing procedures.</w:t>
      </w:r>
      <w:bookmarkEnd w:id="9"/>
    </w:p>
    <w:p w14:paraId="17645255" w14:textId="29C0CDD7" w:rsidR="00B340B5" w:rsidRDefault="00B340B5" w:rsidP="00C6321B">
      <w:pPr>
        <w:pStyle w:val="JBA2"/>
        <w:numPr>
          <w:ilvl w:val="3"/>
          <w:numId w:val="11"/>
        </w:numPr>
      </w:pPr>
      <w:bookmarkStart w:id="10" w:name="_Toc203647753"/>
      <w:r>
        <w:t>Plan should be accurate and thorough in the identification and reporting of findings to the Agency.</w:t>
      </w:r>
      <w:bookmarkEnd w:id="10"/>
    </w:p>
    <w:p w14:paraId="16278C7D" w14:textId="6C905691" w:rsidR="002217E4" w:rsidRPr="0091566E" w:rsidRDefault="003D63CC" w:rsidP="00C6321B">
      <w:pPr>
        <w:pStyle w:val="JBA2"/>
        <w:numPr>
          <w:ilvl w:val="3"/>
          <w:numId w:val="11"/>
        </w:numPr>
      </w:pPr>
      <w:bookmarkStart w:id="11" w:name="_Toc203647754"/>
      <w:r>
        <w:t>Plan should include a Priority Matrix</w:t>
      </w:r>
      <w:r w:rsidR="003F0FDD">
        <w:t xml:space="preserve"> for findings.  </w:t>
      </w:r>
      <w:r w:rsidR="003749DA">
        <w:t>High-</w:t>
      </w:r>
      <w:r w:rsidR="003F0FDD">
        <w:t>priority findings should be reported to the Agency immediately.  The Priority Matrix should include a determination of the threshold for immediate reporting requirements.</w:t>
      </w:r>
      <w:bookmarkEnd w:id="11"/>
    </w:p>
    <w:p w14:paraId="5E0D0D2F" w14:textId="04F42422" w:rsidR="002217E4" w:rsidRDefault="003F0FDD" w:rsidP="0091566E">
      <w:pPr>
        <w:pStyle w:val="aaa4"/>
      </w:pPr>
      <w:r>
        <w:t>Finding</w:t>
      </w:r>
      <w:r w:rsidR="00B55CF9">
        <w:t>s</w:t>
      </w:r>
      <w:r>
        <w:t xml:space="preserve"> affecting security or fraud should be assigned to highest priority level</w:t>
      </w:r>
    </w:p>
    <w:p w14:paraId="177DD91E" w14:textId="7606A2E9" w:rsidR="002217E4" w:rsidRPr="0091566E" w:rsidRDefault="00B340B5" w:rsidP="00C6321B">
      <w:pPr>
        <w:pStyle w:val="JBA2"/>
        <w:numPr>
          <w:ilvl w:val="3"/>
          <w:numId w:val="11"/>
        </w:numPr>
      </w:pPr>
      <w:bookmarkStart w:id="12" w:name="_Toc203647755"/>
      <w:r>
        <w:t xml:space="preserve">Findings </w:t>
      </w:r>
      <w:r w:rsidR="003F0FDD">
        <w:t xml:space="preserve">that meet or exceed the priority threshold for immediate reporting </w:t>
      </w:r>
      <w:r>
        <w:t>should include assessment of, at a minimum, the following</w:t>
      </w:r>
      <w:bookmarkEnd w:id="12"/>
    </w:p>
    <w:p w14:paraId="427D6D23" w14:textId="224BEEE0" w:rsidR="00B340B5" w:rsidRDefault="00B340B5" w:rsidP="0091566E">
      <w:pPr>
        <w:pStyle w:val="aaa4"/>
      </w:pPr>
      <w:r>
        <w:t>Priority of finding</w:t>
      </w:r>
    </w:p>
    <w:p w14:paraId="3E96CDA2" w14:textId="2411BB68" w:rsidR="00740B0B" w:rsidRDefault="00740B0B" w:rsidP="0091566E">
      <w:pPr>
        <w:pStyle w:val="aaa4"/>
      </w:pPr>
      <w:r>
        <w:t>Whether finding is isolated or recurring</w:t>
      </w:r>
    </w:p>
    <w:p w14:paraId="1710F7ED" w14:textId="06273AE8" w:rsidR="00740B0B" w:rsidRDefault="00740B0B" w:rsidP="0091566E">
      <w:pPr>
        <w:pStyle w:val="aaa4"/>
      </w:pPr>
      <w:r>
        <w:t>Whether finding is new or ongoing</w:t>
      </w:r>
    </w:p>
    <w:p w14:paraId="3FB6A074" w14:textId="2D34D124" w:rsidR="002217E4" w:rsidRDefault="00740B0B" w:rsidP="0091566E">
      <w:pPr>
        <w:pStyle w:val="aaa4"/>
      </w:pPr>
      <w:r>
        <w:lastRenderedPageBreak/>
        <w:t>Recommendations for remediation</w:t>
      </w:r>
    </w:p>
    <w:p w14:paraId="3BDF60D3" w14:textId="778924CD" w:rsidR="00740B0B" w:rsidRDefault="003F0FDD" w:rsidP="00C6321B">
      <w:pPr>
        <w:pStyle w:val="JBA2"/>
        <w:numPr>
          <w:ilvl w:val="3"/>
          <w:numId w:val="11"/>
        </w:numPr>
      </w:pPr>
      <w:bookmarkStart w:id="13" w:name="_Toc203647756"/>
      <w:r>
        <w:t>Proposed f</w:t>
      </w:r>
      <w:r w:rsidR="00740B0B">
        <w:t xml:space="preserve">ormat of </w:t>
      </w:r>
      <w:r>
        <w:t xml:space="preserve">a </w:t>
      </w:r>
      <w:r w:rsidR="00740B0B">
        <w:t>Schedule of Findings must be submitted with Plan proposal for approval by Agency.</w:t>
      </w:r>
      <w:bookmarkEnd w:id="13"/>
      <w:r w:rsidR="00740B0B">
        <w:t xml:space="preserve">  </w:t>
      </w:r>
    </w:p>
    <w:p w14:paraId="7963FE20" w14:textId="77777777" w:rsidR="00740B0B" w:rsidRPr="00740B0B" w:rsidRDefault="00740B0B" w:rsidP="00435AAE">
      <w:pPr>
        <w:pStyle w:val="ListParagraph"/>
        <w:spacing w:after="0"/>
        <w:ind w:left="2160"/>
        <w:rPr>
          <w:rFonts w:ascii="Tahoma" w:hAnsi="Tahoma" w:cs="Tahoma"/>
        </w:rPr>
      </w:pPr>
    </w:p>
    <w:p w14:paraId="1806E545" w14:textId="26AC975F" w:rsidR="00740B0B" w:rsidRDefault="00740B0B" w:rsidP="00C6321B">
      <w:pPr>
        <w:pStyle w:val="JBA2"/>
        <w:numPr>
          <w:ilvl w:val="2"/>
          <w:numId w:val="11"/>
        </w:numPr>
      </w:pPr>
      <w:bookmarkStart w:id="14" w:name="_Toc203647757"/>
      <w:r w:rsidRPr="00740B0B">
        <w:t>Data Collection and Interpretation</w:t>
      </w:r>
      <w:r w:rsidR="009D27E6">
        <w:t xml:space="preserve"> – Phase 2</w:t>
      </w:r>
      <w:bookmarkEnd w:id="14"/>
    </w:p>
    <w:p w14:paraId="1ECCB910" w14:textId="315B9D0B" w:rsidR="002217E4" w:rsidRPr="0091566E" w:rsidRDefault="1952154A" w:rsidP="00C6321B">
      <w:pPr>
        <w:pStyle w:val="JBA2"/>
        <w:numPr>
          <w:ilvl w:val="3"/>
          <w:numId w:val="11"/>
        </w:numPr>
        <w:rPr>
          <w:u w:val="single"/>
        </w:rPr>
      </w:pPr>
      <w:bookmarkStart w:id="15" w:name="_Toc203647758"/>
      <w:r w:rsidRPr="0091566E">
        <w:t xml:space="preserve">The Agency shall identify and provide to the Vendor, a list of key stakeholders </w:t>
      </w:r>
      <w:r w:rsidR="27343922" w:rsidRPr="0091566E">
        <w:t>prior to each</w:t>
      </w:r>
      <w:r w:rsidRPr="0091566E">
        <w:t xml:space="preserve"> reporting cycle.  The vendor shall, during a timeframe outlined in the Plan, initiate and conduct factfinding meetings with each stakeholder, either in person or virtual</w:t>
      </w:r>
      <w:r w:rsidR="04BBC307" w:rsidRPr="0091566E">
        <w:t>.</w:t>
      </w:r>
      <w:r w:rsidR="0032659A">
        <w:t xml:space="preserve"> </w:t>
      </w:r>
      <w:proofErr w:type="gramStart"/>
      <w:r w:rsidR="270EEC5F" w:rsidRPr="0091566E">
        <w:t>Meeting</w:t>
      </w:r>
      <w:r w:rsidR="0032659A">
        <w:t>s</w:t>
      </w:r>
      <w:r w:rsidR="270EEC5F" w:rsidRPr="0091566E">
        <w:t xml:space="preserve"> </w:t>
      </w:r>
      <w:r w:rsidR="077D1215" w:rsidRPr="0091566E">
        <w:t xml:space="preserve"> shall</w:t>
      </w:r>
      <w:proofErr w:type="gramEnd"/>
      <w:r w:rsidR="077D1215" w:rsidRPr="0091566E">
        <w:t xml:space="preserve"> </w:t>
      </w:r>
      <w:r w:rsidR="262BE7BD" w:rsidRPr="0091566E">
        <w:t xml:space="preserve">be </w:t>
      </w:r>
      <w:proofErr w:type="spellStart"/>
      <w:r w:rsidR="262BE7BD" w:rsidRPr="0091566E">
        <w:t>preceeded</w:t>
      </w:r>
      <w:proofErr w:type="spellEnd"/>
      <w:r w:rsidR="262BE7BD" w:rsidRPr="0091566E">
        <w:t xml:space="preserve"> by, at a minimum:</w:t>
      </w:r>
      <w:bookmarkEnd w:id="15"/>
    </w:p>
    <w:p w14:paraId="016EA643" w14:textId="0C4405CC" w:rsidR="00490F55" w:rsidRPr="00490F55" w:rsidRDefault="00B55CF9" w:rsidP="0091566E">
      <w:pPr>
        <w:pStyle w:val="aaa4"/>
        <w:rPr>
          <w:u w:val="single"/>
        </w:rPr>
      </w:pPr>
      <w:r w:rsidRPr="0DF150C0">
        <w:t>Agency provide</w:t>
      </w:r>
      <w:r w:rsidR="43B712D7" w:rsidRPr="0DF150C0">
        <w:t>d</w:t>
      </w:r>
      <w:r w:rsidRPr="0DF150C0">
        <w:t xml:space="preserve"> overview of</w:t>
      </w:r>
      <w:r w:rsidR="00490F55" w:rsidRPr="0DF150C0">
        <w:t xml:space="preserve"> procedure, including any changes that have been made since the last audit cycle.</w:t>
      </w:r>
    </w:p>
    <w:p w14:paraId="6EE24A76" w14:textId="65ACE5E8" w:rsidR="002217E4" w:rsidRPr="0091566E" w:rsidRDefault="001B5827" w:rsidP="002217E4">
      <w:pPr>
        <w:pStyle w:val="aaa4"/>
        <w:spacing w:after="0"/>
        <w:rPr>
          <w:u w:val="single"/>
        </w:rPr>
      </w:pPr>
      <w:r w:rsidRPr="626EE438">
        <w:t>Vendor provide</w:t>
      </w:r>
      <w:r w:rsidR="1134FDAD" w:rsidRPr="626EE438">
        <w:t>d</w:t>
      </w:r>
      <w:r w:rsidRPr="626EE438">
        <w:t xml:space="preserve"> questionnaire(s) </w:t>
      </w:r>
      <w:r w:rsidR="2B2F104A" w:rsidRPr="626EE438">
        <w:t>for</w:t>
      </w:r>
      <w:r w:rsidR="00490F55" w:rsidRPr="626EE438">
        <w:t xml:space="preserve"> stakeholders to allow each to gather the appropriate information and enter the meeting prepared.</w:t>
      </w:r>
    </w:p>
    <w:p w14:paraId="04367D52" w14:textId="74280736" w:rsidR="00E44839" w:rsidRDefault="00E44839" w:rsidP="00C6321B">
      <w:pPr>
        <w:pStyle w:val="JBA2"/>
        <w:numPr>
          <w:ilvl w:val="3"/>
          <w:numId w:val="11"/>
        </w:numPr>
      </w:pPr>
      <w:bookmarkStart w:id="16" w:name="_Toc203647759"/>
      <w:r>
        <w:t>Vendor will be responsible for identifying and requesting all necessary documents and data related to each reporting requirement.</w:t>
      </w:r>
      <w:bookmarkEnd w:id="16"/>
    </w:p>
    <w:p w14:paraId="3D68F613" w14:textId="398496AC" w:rsidR="002217E4" w:rsidRPr="0091566E" w:rsidRDefault="00E44839" w:rsidP="00C6321B">
      <w:pPr>
        <w:pStyle w:val="JBA2"/>
        <w:numPr>
          <w:ilvl w:val="3"/>
          <w:numId w:val="11"/>
        </w:numPr>
      </w:pPr>
      <w:bookmarkStart w:id="17" w:name="_Toc203647760"/>
      <w:r>
        <w:t>Sample Testing</w:t>
      </w:r>
      <w:bookmarkEnd w:id="17"/>
    </w:p>
    <w:p w14:paraId="4F1B6776" w14:textId="72BCA908" w:rsidR="00E44839" w:rsidRDefault="00E44839" w:rsidP="0091566E">
      <w:pPr>
        <w:pStyle w:val="aaa4"/>
      </w:pPr>
      <w:r w:rsidRPr="626EE438">
        <w:t>Methodology and sample size should be identified in the Plan</w:t>
      </w:r>
      <w:r w:rsidR="31661B3D" w:rsidRPr="626EE438">
        <w:t xml:space="preserve"> and should conform to GAGAS standards</w:t>
      </w:r>
      <w:r w:rsidRPr="626EE438">
        <w:t>.</w:t>
      </w:r>
    </w:p>
    <w:p w14:paraId="5C693308" w14:textId="456D1D1B" w:rsidR="00E44839" w:rsidRDefault="00E44839" w:rsidP="0091566E">
      <w:pPr>
        <w:pStyle w:val="aaa4"/>
      </w:pPr>
      <w:r>
        <w:t>Any change to applicable laws and regulations shall trigger a re-evaluation of Plan to ensure compliance and to identify high risk areas.</w:t>
      </w:r>
    </w:p>
    <w:p w14:paraId="4CF700B6" w14:textId="77777777" w:rsidR="002E7293" w:rsidRDefault="002E7293" w:rsidP="002E7293">
      <w:pPr>
        <w:pStyle w:val="aaa4"/>
        <w:numPr>
          <w:ilvl w:val="0"/>
          <w:numId w:val="0"/>
        </w:numPr>
        <w:ind w:left="2880"/>
      </w:pPr>
    </w:p>
    <w:p w14:paraId="228CA622" w14:textId="131A9058" w:rsidR="00490F55" w:rsidRDefault="00490F55" w:rsidP="00C6321B">
      <w:pPr>
        <w:pStyle w:val="JBA2"/>
        <w:numPr>
          <w:ilvl w:val="2"/>
          <w:numId w:val="11"/>
        </w:numPr>
      </w:pPr>
      <w:bookmarkStart w:id="18" w:name="_Toc203647761"/>
      <w:r w:rsidRPr="00490F55">
        <w:t>Reporting</w:t>
      </w:r>
      <w:r w:rsidR="001B5827">
        <w:t xml:space="preserve"> – Phase 3</w:t>
      </w:r>
      <w:bookmarkEnd w:id="18"/>
    </w:p>
    <w:p w14:paraId="4FCD1563" w14:textId="2E4B4C7A" w:rsidR="00B4047B" w:rsidRPr="002217E4" w:rsidRDefault="00B4047B" w:rsidP="00C6321B">
      <w:pPr>
        <w:pStyle w:val="JBA2"/>
        <w:numPr>
          <w:ilvl w:val="3"/>
          <w:numId w:val="11"/>
        </w:numPr>
        <w:rPr>
          <w:u w:val="single"/>
        </w:rPr>
      </w:pPr>
      <w:bookmarkStart w:id="19" w:name="_Toc203647762"/>
      <w:r>
        <w:t xml:space="preserve">Vendor shall prepare two independent audit reports, </w:t>
      </w:r>
      <w:r w:rsidR="00BD2476">
        <w:t xml:space="preserve">one </w:t>
      </w:r>
      <w:r>
        <w:t xml:space="preserve">financial and </w:t>
      </w:r>
      <w:r w:rsidR="00BD2476">
        <w:t xml:space="preserve">one </w:t>
      </w:r>
      <w:r>
        <w:t xml:space="preserve">programmatic, per </w:t>
      </w:r>
      <w:r w:rsidR="0032659A">
        <w:t xml:space="preserve">annual </w:t>
      </w:r>
      <w:r>
        <w:t>audit cycle.  Each report sh</w:t>
      </w:r>
      <w:r w:rsidR="00435AAE">
        <w:t>all</w:t>
      </w:r>
      <w:r w:rsidR="0032659A">
        <w:t xml:space="preserve">, at a minimum, </w:t>
      </w:r>
      <w:r>
        <w:t>contain all applicable findings, conclusions, anomalies, and recommendations.</w:t>
      </w:r>
      <w:bookmarkEnd w:id="19"/>
    </w:p>
    <w:p w14:paraId="1FAD4EC3" w14:textId="238790F7" w:rsidR="002217E4" w:rsidRPr="0091566E" w:rsidRDefault="00B4047B" w:rsidP="00C6321B">
      <w:pPr>
        <w:pStyle w:val="JBA2"/>
        <w:numPr>
          <w:ilvl w:val="3"/>
          <w:numId w:val="11"/>
        </w:numPr>
        <w:rPr>
          <w:u w:val="single"/>
        </w:rPr>
      </w:pPr>
      <w:bookmarkStart w:id="20" w:name="_Toc203647763"/>
      <w:r>
        <w:t>Vendor shall conduct stakeholder meetings to explain findings and receive feedback from stakeholders on conclusions and recommendations for the Agency.</w:t>
      </w:r>
      <w:bookmarkEnd w:id="20"/>
    </w:p>
    <w:p w14:paraId="554315B7" w14:textId="4B58708C" w:rsidR="002217E4" w:rsidRPr="0091566E" w:rsidRDefault="00B4047B" w:rsidP="0091566E">
      <w:pPr>
        <w:pStyle w:val="aaa4"/>
        <w:rPr>
          <w:u w:val="single"/>
        </w:rPr>
      </w:pPr>
      <w:r>
        <w:t>Meetings can be conducted with stakeholders individually or collectively, either in person or virtual.</w:t>
      </w:r>
    </w:p>
    <w:p w14:paraId="6CCF252F" w14:textId="4F48534A" w:rsidR="002217E4" w:rsidRPr="0091566E" w:rsidRDefault="003F0FDD" w:rsidP="00C6321B">
      <w:pPr>
        <w:pStyle w:val="aaa4"/>
        <w:numPr>
          <w:ilvl w:val="5"/>
          <w:numId w:val="1"/>
        </w:numPr>
        <w:rPr>
          <w:u w:val="single"/>
        </w:rPr>
      </w:pPr>
      <w:r>
        <w:t>Travel expenses for in person meetings will not be covered by the State unless in person attendance is deemed mandatory by the Agency</w:t>
      </w:r>
    </w:p>
    <w:p w14:paraId="263B1270" w14:textId="18F62EB5" w:rsidR="002217E4" w:rsidRPr="0091566E" w:rsidRDefault="00717549" w:rsidP="00865B4D">
      <w:pPr>
        <w:pStyle w:val="aaa4"/>
        <w:spacing w:after="0"/>
        <w:rPr>
          <w:u w:val="single"/>
        </w:rPr>
      </w:pPr>
      <w:r>
        <w:lastRenderedPageBreak/>
        <w:t>Reports may be revised or edited by vendor prior to submission of final drafts.</w:t>
      </w:r>
    </w:p>
    <w:p w14:paraId="42C509FB" w14:textId="18B4C242" w:rsidR="00B4047B" w:rsidRPr="002217E4" w:rsidRDefault="00B4047B" w:rsidP="00C6321B">
      <w:pPr>
        <w:pStyle w:val="JBA2"/>
        <w:numPr>
          <w:ilvl w:val="3"/>
          <w:numId w:val="11"/>
        </w:numPr>
        <w:rPr>
          <w:u w:val="single"/>
        </w:rPr>
      </w:pPr>
      <w:bookmarkStart w:id="21" w:name="_Toc203647764"/>
      <w:r>
        <w:t>Vendor shall submit final Financial Audit Report and Programmatic Audit Report copies to Agency</w:t>
      </w:r>
      <w:r w:rsidR="00717549">
        <w:t>.  Reports should include all point</w:t>
      </w:r>
      <w:r w:rsidR="00953978">
        <w:t>s</w:t>
      </w:r>
      <w:r w:rsidR="00717549">
        <w:t xml:space="preserve"> indicated in the Plan, including but not limited to findings and recommendations or proposals for Agency correction.  </w:t>
      </w:r>
      <w:r w:rsidR="007E5EDD">
        <w:t>Reports</w:t>
      </w:r>
      <w:r w:rsidR="00717549">
        <w:t xml:space="preserve"> should identify any weaknesses or significant deficiencies.</w:t>
      </w:r>
      <w:bookmarkEnd w:id="21"/>
    </w:p>
    <w:p w14:paraId="20C74F85" w14:textId="77777777" w:rsidR="00435AAE" w:rsidRPr="002217E4" w:rsidRDefault="00717549" w:rsidP="0032659A">
      <w:pPr>
        <w:pStyle w:val="JBA2"/>
        <w:numPr>
          <w:ilvl w:val="3"/>
          <w:numId w:val="1"/>
        </w:numPr>
        <w:rPr>
          <w:u w:val="single"/>
        </w:rPr>
      </w:pPr>
      <w:bookmarkStart w:id="22" w:name="_Toc203647765"/>
      <w:r>
        <w:t>Vendor shall present final audit reports to Agency personnel and shall provide all presentation materials, written determinations, and media.</w:t>
      </w:r>
      <w:bookmarkEnd w:id="22"/>
    </w:p>
    <w:p w14:paraId="539563FC" w14:textId="6EE5475B" w:rsidR="00435AAE" w:rsidRPr="002E7293" w:rsidRDefault="69141AEE" w:rsidP="0032659A">
      <w:pPr>
        <w:pStyle w:val="JBA2"/>
        <w:numPr>
          <w:ilvl w:val="3"/>
          <w:numId w:val="1"/>
        </w:numPr>
        <w:rPr>
          <w:u w:val="single"/>
        </w:rPr>
      </w:pPr>
      <w:bookmarkStart w:id="23" w:name="_Toc203647766"/>
      <w:r w:rsidRPr="0032659A">
        <w:t xml:space="preserve">A final copy of </w:t>
      </w:r>
      <w:r w:rsidR="1B5C4504" w:rsidRPr="0032659A">
        <w:t xml:space="preserve">both </w:t>
      </w:r>
      <w:r w:rsidRPr="0032659A">
        <w:t xml:space="preserve">the Financial Audit Report </w:t>
      </w:r>
      <w:r w:rsidR="1B5C4504" w:rsidRPr="0032659A">
        <w:t>and</w:t>
      </w:r>
      <w:r w:rsidR="00717549" w:rsidRPr="0032659A">
        <w:t xml:space="preserve"> the Programmatic Audit Report shall be provided to the Agency in a format compatible with upload to the State-based Marketplace Annual Reporting Tool (SMART).</w:t>
      </w:r>
      <w:bookmarkEnd w:id="23"/>
    </w:p>
    <w:p w14:paraId="346521AA" w14:textId="77777777" w:rsidR="002E7293" w:rsidRPr="0032659A" w:rsidRDefault="002E7293" w:rsidP="002E7293">
      <w:pPr>
        <w:pStyle w:val="JBA2"/>
        <w:numPr>
          <w:ilvl w:val="0"/>
          <w:numId w:val="0"/>
        </w:numPr>
        <w:ind w:left="2520"/>
        <w:rPr>
          <w:u w:val="single"/>
        </w:rPr>
      </w:pPr>
    </w:p>
    <w:p w14:paraId="22007B6D" w14:textId="5F1B1000" w:rsidR="00435AAE" w:rsidRPr="00D16646" w:rsidRDefault="00FE2CB9" w:rsidP="00C6321B">
      <w:pPr>
        <w:pStyle w:val="JBA2"/>
        <w:numPr>
          <w:ilvl w:val="2"/>
          <w:numId w:val="11"/>
        </w:numPr>
        <w:rPr>
          <w:szCs w:val="22"/>
        </w:rPr>
      </w:pPr>
      <w:bookmarkStart w:id="24" w:name="_Toc203647767"/>
      <w:r w:rsidRPr="00D16646">
        <w:rPr>
          <w:szCs w:val="22"/>
        </w:rPr>
        <w:t xml:space="preserve">Vendor </w:t>
      </w:r>
      <w:r w:rsidR="00B55CF9" w:rsidRPr="00D16646">
        <w:rPr>
          <w:szCs w:val="22"/>
        </w:rPr>
        <w:t>specifications</w:t>
      </w:r>
      <w:bookmarkEnd w:id="24"/>
      <w:r w:rsidR="005E3FFD" w:rsidRPr="00D16646">
        <w:rPr>
          <w:szCs w:val="22"/>
        </w:rPr>
        <w:t xml:space="preserve"> </w:t>
      </w:r>
    </w:p>
    <w:p w14:paraId="512EA310" w14:textId="244A46BB" w:rsidR="00435AAE" w:rsidRDefault="71F693B0" w:rsidP="00C6321B">
      <w:pPr>
        <w:pStyle w:val="JBA2"/>
        <w:numPr>
          <w:ilvl w:val="3"/>
          <w:numId w:val="11"/>
        </w:numPr>
      </w:pPr>
      <w:bookmarkStart w:id="25" w:name="_Toc203647768"/>
      <w:r w:rsidRPr="626EE438">
        <w:t xml:space="preserve">Offeror must have at least two (2) years’ experience conducting financial and programmatic audit services </w:t>
      </w:r>
      <w:r w:rsidR="7F092A9A" w:rsidRPr="626EE438">
        <w:t>pursuant to 45 CFR 155.1200 (general program integrity and oversight responsibilities) and 45 CFR 155.1210 (maintenance of records) for state-based marketplace(s)</w:t>
      </w:r>
      <w:r w:rsidRPr="626EE438">
        <w:t>.</w:t>
      </w:r>
      <w:r w:rsidR="551DCFEC" w:rsidRPr="626EE438">
        <w:t xml:space="preserve">  Experience should be clearly outlined in technical proposal.</w:t>
      </w:r>
      <w:bookmarkEnd w:id="25"/>
    </w:p>
    <w:p w14:paraId="3C017F64" w14:textId="70AD35EF" w:rsidR="07887122" w:rsidRDefault="07887122" w:rsidP="00C6321B">
      <w:pPr>
        <w:pStyle w:val="JBA2"/>
        <w:numPr>
          <w:ilvl w:val="3"/>
          <w:numId w:val="11"/>
        </w:numPr>
      </w:pPr>
      <w:bookmarkStart w:id="26" w:name="_Toc203647769"/>
      <w:r w:rsidRPr="19F18C26">
        <w:t xml:space="preserve">Offeror must have at least five (5) years’ experience conducting audits pursuant to GAGAS </w:t>
      </w:r>
      <w:r w:rsidR="729D9988" w:rsidRPr="19F18C26">
        <w:t xml:space="preserve">and GAAP guidelines and standards.  Experience may coincide with governmental experience requirements outlined in section </w:t>
      </w:r>
      <w:r w:rsidR="51396A0C" w:rsidRPr="19F18C26">
        <w:t>A.2.4.1</w:t>
      </w:r>
      <w:r w:rsidR="7E5841CF" w:rsidRPr="19F18C26">
        <w:t>.  Experience should be clearly outlined in technical proposal.</w:t>
      </w:r>
      <w:bookmarkEnd w:id="26"/>
    </w:p>
    <w:p w14:paraId="5389BD5E" w14:textId="77777777" w:rsidR="00870193" w:rsidRDefault="008147D1" w:rsidP="00C6321B">
      <w:pPr>
        <w:pStyle w:val="JBA2"/>
        <w:numPr>
          <w:ilvl w:val="3"/>
          <w:numId w:val="11"/>
        </w:numPr>
      </w:pPr>
      <w:bookmarkStart w:id="27" w:name="_Toc203647770"/>
      <w:r w:rsidRPr="00435AAE">
        <w:t>Vendor must be able to conduct all services in an efficient, accurate, and confidential manner.  A minimum of three (3) vendor references should be submitted with proposal.</w:t>
      </w:r>
      <w:bookmarkEnd w:id="27"/>
      <w:r w:rsidRPr="00435AAE">
        <w:t xml:space="preserve"> </w:t>
      </w:r>
    </w:p>
    <w:p w14:paraId="394BB678" w14:textId="0094478E" w:rsidR="00FE2CB9" w:rsidRPr="00870193" w:rsidRDefault="00FE2CB9" w:rsidP="00C6321B">
      <w:pPr>
        <w:pStyle w:val="JBA2"/>
        <w:numPr>
          <w:ilvl w:val="3"/>
          <w:numId w:val="11"/>
        </w:numPr>
      </w:pPr>
      <w:bookmarkStart w:id="28" w:name="_Toc203647771"/>
      <w:r w:rsidRPr="00870193">
        <w:t>Vendor must be available, upon request, to assist Agency with any questions, meetings, and/or any additional requirements requested by CMS regarding the provided services.</w:t>
      </w:r>
      <w:bookmarkEnd w:id="28"/>
    </w:p>
    <w:p w14:paraId="5BC549BC" w14:textId="77777777" w:rsidR="00740B0B" w:rsidRPr="00B340B5" w:rsidRDefault="00740B0B" w:rsidP="00435AAE">
      <w:pPr>
        <w:pStyle w:val="ListParagraph"/>
        <w:spacing w:after="0"/>
        <w:ind w:left="3240"/>
        <w:rPr>
          <w:rFonts w:ascii="Tahoma" w:hAnsi="Tahoma" w:cs="Tahoma"/>
        </w:rPr>
      </w:pPr>
    </w:p>
    <w:p w14:paraId="7110AD92" w14:textId="76AED8A0" w:rsidR="008A3A92" w:rsidRDefault="008A3A92" w:rsidP="00C6321B">
      <w:pPr>
        <w:pStyle w:val="JBA2"/>
        <w:numPr>
          <w:ilvl w:val="1"/>
          <w:numId w:val="11"/>
        </w:numPr>
      </w:pPr>
      <w:bookmarkStart w:id="29" w:name="_Toc203647772"/>
      <w:r w:rsidRPr="626EE438">
        <w:lastRenderedPageBreak/>
        <w:t>SCHE</w:t>
      </w:r>
      <w:r w:rsidR="006959D8" w:rsidRPr="626EE438">
        <w:t>D</w:t>
      </w:r>
      <w:r w:rsidRPr="626EE438">
        <w:t>ULE</w:t>
      </w:r>
      <w:bookmarkEnd w:id="29"/>
      <w:r w:rsidRPr="626EE438">
        <w:t xml:space="preserve"> </w:t>
      </w:r>
    </w:p>
    <w:p w14:paraId="18B0825F" w14:textId="15DE99B6" w:rsidR="002217E4" w:rsidRDefault="1D8F2E27" w:rsidP="00C6321B">
      <w:pPr>
        <w:pStyle w:val="JBA2"/>
        <w:numPr>
          <w:ilvl w:val="2"/>
          <w:numId w:val="11"/>
        </w:numPr>
      </w:pPr>
      <w:bookmarkStart w:id="30" w:name="_Toc203647773"/>
      <w:r w:rsidRPr="354A9E13">
        <w:t>Vendor must submit a timeline proposal to the Agency within 30 days of contract execution</w:t>
      </w:r>
      <w:r w:rsidR="00D72756" w:rsidRPr="354A9E13">
        <w:t xml:space="preserve"> unless another timeline is agreed upon by both parties.</w:t>
      </w:r>
      <w:bookmarkEnd w:id="30"/>
    </w:p>
    <w:p w14:paraId="66483B16" w14:textId="3979C2CD" w:rsidR="00373379" w:rsidRPr="00D16646" w:rsidRDefault="00373379" w:rsidP="00373379">
      <w:pPr>
        <w:pStyle w:val="JBA2"/>
        <w:numPr>
          <w:ilvl w:val="3"/>
          <w:numId w:val="11"/>
        </w:numPr>
      </w:pPr>
      <w:bookmarkStart w:id="31" w:name="_Toc203647774"/>
      <w:r>
        <w:t>Timeline shall include but not be limited to target Plan submission dates, data collection and interpretation (Phase 2) timeframes, stakeholder meeting timeframes, and final report submission date.</w:t>
      </w:r>
      <w:bookmarkEnd w:id="31"/>
    </w:p>
    <w:p w14:paraId="5B05C54B" w14:textId="780637AC" w:rsidR="002217E4" w:rsidRPr="00D16646" w:rsidRDefault="00547230" w:rsidP="00C6321B">
      <w:pPr>
        <w:pStyle w:val="JBA2"/>
        <w:numPr>
          <w:ilvl w:val="2"/>
          <w:numId w:val="11"/>
        </w:numPr>
      </w:pPr>
      <w:bookmarkStart w:id="32" w:name="_Toc203647775"/>
      <w:r w:rsidRPr="00D16646">
        <w:t>Data collection and interpretation (Phase 2) may commence upon Plan approval.</w:t>
      </w:r>
      <w:bookmarkEnd w:id="32"/>
      <w:r w:rsidR="00870193" w:rsidRPr="00D16646">
        <w:t xml:space="preserve"> </w:t>
      </w:r>
    </w:p>
    <w:p w14:paraId="79E77803" w14:textId="36CC9EC5" w:rsidR="00870193" w:rsidRDefault="00870193" w:rsidP="00C6321B">
      <w:pPr>
        <w:pStyle w:val="JBA2"/>
        <w:numPr>
          <w:ilvl w:val="2"/>
          <w:numId w:val="11"/>
        </w:numPr>
      </w:pPr>
      <w:bookmarkStart w:id="33" w:name="_Toc203647776"/>
      <w:r w:rsidRPr="354A9E13">
        <w:t>Initial stakeholder meetings (Phase 2) should be held with 10 days of Plan approval, unless another timeline is agreed upon by both parties.</w:t>
      </w:r>
      <w:bookmarkEnd w:id="33"/>
    </w:p>
    <w:p w14:paraId="76713898" w14:textId="1D2EE0E2" w:rsidR="00D72756" w:rsidRDefault="00D72756" w:rsidP="00C6321B">
      <w:pPr>
        <w:pStyle w:val="JBA2"/>
        <w:numPr>
          <w:ilvl w:val="2"/>
          <w:numId w:val="11"/>
        </w:numPr>
      </w:pPr>
      <w:bookmarkStart w:id="34" w:name="_Toc203647777"/>
      <w:r w:rsidRPr="354A9E13">
        <w:t>Final reports</w:t>
      </w:r>
      <w:r w:rsidR="000B0496" w:rsidRPr="354A9E13">
        <w:t xml:space="preserve"> (Phase 3)</w:t>
      </w:r>
      <w:r w:rsidRPr="354A9E13">
        <w:t xml:space="preserve"> are due </w:t>
      </w:r>
      <w:r w:rsidR="6207C02E" w:rsidRPr="354A9E13">
        <w:t xml:space="preserve">no later than </w:t>
      </w:r>
      <w:r w:rsidR="1619149F" w:rsidRPr="354A9E13">
        <w:t>May 1</w:t>
      </w:r>
      <w:r w:rsidR="1619149F" w:rsidRPr="354A9E13">
        <w:rPr>
          <w:vertAlign w:val="superscript"/>
        </w:rPr>
        <w:t>st</w:t>
      </w:r>
      <w:r w:rsidR="1619149F" w:rsidRPr="354A9E13">
        <w:t xml:space="preserve"> </w:t>
      </w:r>
      <w:r w:rsidR="7CC39E7D" w:rsidRPr="354A9E13">
        <w:t>for each year of the contract unless another timeline is agreed upon by both parties.</w:t>
      </w:r>
      <w:r w:rsidRPr="354A9E13">
        <w:t xml:space="preserve">  Any change in reporting requirements may alter this timeline.</w:t>
      </w:r>
      <w:bookmarkEnd w:id="34"/>
    </w:p>
    <w:p w14:paraId="6917906B" w14:textId="77777777" w:rsidR="00882A8C" w:rsidRDefault="00882A8C" w:rsidP="00882A8C">
      <w:pPr>
        <w:pStyle w:val="JBA2"/>
        <w:numPr>
          <w:ilvl w:val="0"/>
          <w:numId w:val="0"/>
        </w:numPr>
        <w:ind w:left="1440"/>
      </w:pPr>
    </w:p>
    <w:p w14:paraId="64326B6B" w14:textId="717AB7A5" w:rsidR="00A94E6A" w:rsidRDefault="008A3A92" w:rsidP="00C6321B">
      <w:pPr>
        <w:pStyle w:val="JBA2"/>
        <w:numPr>
          <w:ilvl w:val="1"/>
          <w:numId w:val="11"/>
        </w:numPr>
      </w:pPr>
      <w:bookmarkStart w:id="35" w:name="_Toc203647778"/>
      <w:r w:rsidRPr="00986CC5">
        <w:t>TERM</w:t>
      </w:r>
      <w:bookmarkEnd w:id="35"/>
    </w:p>
    <w:p w14:paraId="3F66D105" w14:textId="10B2BE8B" w:rsidR="00A94E6A" w:rsidRDefault="008A3A92" w:rsidP="00C6321B">
      <w:pPr>
        <w:pStyle w:val="JBA2"/>
        <w:numPr>
          <w:ilvl w:val="2"/>
          <w:numId w:val="11"/>
        </w:numPr>
      </w:pPr>
      <w:bookmarkStart w:id="36" w:name="_Toc203647779"/>
      <w:r>
        <w:t xml:space="preserve">TERM OF THIS CONTRACT: The contract resulting from this procurement will have </w:t>
      </w:r>
      <w:r w:rsidR="00547230">
        <w:t>a</w:t>
      </w:r>
      <w:r>
        <w:t xml:space="preserve"> term </w:t>
      </w:r>
      <w:r w:rsidR="00D72756">
        <w:t>commencing upon last dated signature of all parties</w:t>
      </w:r>
      <w:r w:rsidR="00547230">
        <w:t xml:space="preserve"> and continuing for </w:t>
      </w:r>
      <w:r w:rsidR="7D809044">
        <w:t>four (4)</w:t>
      </w:r>
      <w:r w:rsidR="00547230">
        <w:t xml:space="preserve"> years</w:t>
      </w:r>
      <w:r>
        <w:t>.</w:t>
      </w:r>
      <w:r w:rsidRPr="00412815">
        <w:rPr>
          <w:b/>
          <w:bCs/>
          <w:sz w:val="24"/>
          <w:szCs w:val="24"/>
        </w:rPr>
        <w:t xml:space="preserve"> </w:t>
      </w:r>
      <w:r>
        <w:t>In no event will the total term of the contract, including the initial term, any renewal terms, and any extensions, exceed ten (10) years.</w:t>
      </w:r>
      <w:r w:rsidRPr="00412815">
        <w:rPr>
          <w:b/>
          <w:bCs/>
          <w:sz w:val="24"/>
          <w:szCs w:val="24"/>
        </w:rPr>
        <w:t xml:space="preserve"> </w:t>
      </w:r>
      <w:r>
        <w:t>Vendor shall not commence billable work in furtherance of the contract prior to final execution of the contract except when permitted pursuant to 30 ILCS 500/20-80.</w:t>
      </w:r>
      <w:bookmarkEnd w:id="36"/>
    </w:p>
    <w:p w14:paraId="4A9F14E1" w14:textId="1A2E2DD1" w:rsidR="00323972" w:rsidRPr="00412815" w:rsidRDefault="443066C9" w:rsidP="00C6321B">
      <w:pPr>
        <w:pStyle w:val="JBA2"/>
        <w:numPr>
          <w:ilvl w:val="2"/>
          <w:numId w:val="11"/>
        </w:numPr>
        <w:rPr>
          <w:rFonts w:eastAsia="Tahoma"/>
          <w:szCs w:val="22"/>
        </w:rPr>
      </w:pPr>
      <w:bookmarkStart w:id="37" w:name="_Toc203647780"/>
      <w:r w:rsidRPr="00412815">
        <w:rPr>
          <w:rFonts w:eastAsia="Tahoma"/>
          <w:szCs w:val="22"/>
        </w:rPr>
        <w:t xml:space="preserve">RENEWAL: Subject to the maximum total term identified above, the State reserves the right to renew for a total of </w:t>
      </w:r>
      <w:r w:rsidR="00412815">
        <w:rPr>
          <w:rFonts w:eastAsia="Tahoma"/>
          <w:szCs w:val="22"/>
        </w:rPr>
        <w:t>four</w:t>
      </w:r>
      <w:r w:rsidRPr="00412815">
        <w:rPr>
          <w:rFonts w:eastAsia="Tahoma"/>
          <w:szCs w:val="22"/>
        </w:rPr>
        <w:t xml:space="preserve"> (</w:t>
      </w:r>
      <w:r w:rsidR="00412815">
        <w:rPr>
          <w:rFonts w:eastAsia="Tahoma"/>
          <w:szCs w:val="22"/>
        </w:rPr>
        <w:t>4</w:t>
      </w:r>
      <w:r w:rsidRPr="00412815">
        <w:rPr>
          <w:rFonts w:eastAsia="Tahoma"/>
          <w:szCs w:val="22"/>
        </w:rPr>
        <w:t>) years in any one of the following manners:</w:t>
      </w:r>
      <w:bookmarkEnd w:id="37"/>
      <w:r w:rsidRPr="00412815">
        <w:rPr>
          <w:rFonts w:eastAsia="Tahoma"/>
          <w:szCs w:val="22"/>
        </w:rPr>
        <w:t xml:space="preserve"> </w:t>
      </w:r>
    </w:p>
    <w:p w14:paraId="1C64232D" w14:textId="29DF7689" w:rsidR="00323972" w:rsidRPr="00986CC5" w:rsidRDefault="443066C9" w:rsidP="004A6F78">
      <w:pPr>
        <w:pStyle w:val="aaa4"/>
        <w:numPr>
          <w:ilvl w:val="0"/>
          <w:numId w:val="14"/>
        </w:numPr>
        <w:rPr>
          <w:rFonts w:eastAsia="Tahoma"/>
        </w:rPr>
      </w:pPr>
      <w:r w:rsidRPr="687794F1">
        <w:rPr>
          <w:rFonts w:eastAsia="Tahoma"/>
        </w:rPr>
        <w:t>One renewal covering the entire renewal allowance:</w:t>
      </w:r>
    </w:p>
    <w:p w14:paraId="5CDFA7B6" w14:textId="05B34A4C" w:rsidR="00323972" w:rsidRPr="00986CC5" w:rsidRDefault="443066C9" w:rsidP="004A6F78">
      <w:pPr>
        <w:pStyle w:val="aaa4"/>
        <w:numPr>
          <w:ilvl w:val="0"/>
          <w:numId w:val="14"/>
        </w:numPr>
        <w:rPr>
          <w:rFonts w:eastAsia="Tahoma"/>
        </w:rPr>
      </w:pPr>
      <w:r w:rsidRPr="687794F1">
        <w:rPr>
          <w:rFonts w:eastAsia="Tahoma"/>
        </w:rPr>
        <w:t>Individual one-year renewals up to and including the entire renewal allowance: or</w:t>
      </w:r>
    </w:p>
    <w:p w14:paraId="4831774B" w14:textId="7E234F5D" w:rsidR="002104D3" w:rsidRPr="00986CC5" w:rsidRDefault="443066C9" w:rsidP="00882A8C">
      <w:pPr>
        <w:pStyle w:val="aaa4"/>
        <w:numPr>
          <w:ilvl w:val="0"/>
          <w:numId w:val="14"/>
        </w:numPr>
        <w:rPr>
          <w:rFonts w:eastAsia="Tahoma"/>
          <w:szCs w:val="22"/>
        </w:rPr>
      </w:pPr>
      <w:r w:rsidRPr="002104D3">
        <w:rPr>
          <w:rFonts w:eastAsia="Tahoma"/>
        </w:rPr>
        <w:t>Any combination of full or partial year renewals up to and including the entire renewal allowance.</w:t>
      </w:r>
      <w:bookmarkStart w:id="38" w:name="_Toc203647781"/>
    </w:p>
    <w:p w14:paraId="37DF7D34" w14:textId="6B549F1B" w:rsidR="002104D3" w:rsidRPr="002104D3" w:rsidRDefault="443066C9" w:rsidP="00882A8C">
      <w:pPr>
        <w:pStyle w:val="aaa4"/>
        <w:numPr>
          <w:ilvl w:val="3"/>
          <w:numId w:val="11"/>
        </w:numPr>
        <w:rPr>
          <w:rFonts w:eastAsia="Tahoma"/>
        </w:rPr>
      </w:pPr>
      <w:r w:rsidRPr="687794F1">
        <w:t>Pricing for the renewal term(s), or the formula for determining</w:t>
      </w:r>
      <w:r w:rsidRPr="002104D3">
        <w:rPr>
          <w:rFonts w:eastAsia="Tahoma"/>
          <w:szCs w:val="22"/>
        </w:rPr>
        <w:t xml:space="preserve"> price, is in the Pricing section of this solicitation</w:t>
      </w:r>
      <w:r w:rsidR="00373379" w:rsidRPr="002104D3">
        <w:rPr>
          <w:rFonts w:eastAsia="Tahoma"/>
          <w:szCs w:val="22"/>
        </w:rPr>
        <w:t xml:space="preserve"> (E.</w:t>
      </w:r>
      <w:r w:rsidR="00882A8C">
        <w:rPr>
          <w:rFonts w:eastAsia="Tahoma"/>
          <w:szCs w:val="22"/>
        </w:rPr>
        <w:t>4</w:t>
      </w:r>
      <w:r w:rsidR="00373379" w:rsidRPr="002104D3">
        <w:rPr>
          <w:rFonts w:eastAsia="Tahoma"/>
          <w:szCs w:val="22"/>
        </w:rPr>
        <w:t>.)</w:t>
      </w:r>
      <w:r w:rsidRPr="002104D3">
        <w:rPr>
          <w:rFonts w:eastAsia="Tahoma"/>
          <w:szCs w:val="22"/>
        </w:rPr>
        <w:t>.</w:t>
      </w:r>
      <w:bookmarkEnd w:id="38"/>
      <w:r w:rsidRPr="002104D3">
        <w:rPr>
          <w:rFonts w:eastAsia="Tahoma"/>
          <w:szCs w:val="22"/>
        </w:rPr>
        <w:t xml:space="preserve"> </w:t>
      </w:r>
      <w:bookmarkStart w:id="39" w:name="_Toc203647782"/>
    </w:p>
    <w:p w14:paraId="58F84D2C" w14:textId="07C1887B" w:rsidR="00323972" w:rsidRPr="002104D3" w:rsidRDefault="443066C9" w:rsidP="00882A8C">
      <w:pPr>
        <w:pStyle w:val="aaa4"/>
        <w:numPr>
          <w:ilvl w:val="3"/>
          <w:numId w:val="11"/>
        </w:numPr>
        <w:rPr>
          <w:rFonts w:eastAsia="Tahoma"/>
        </w:rPr>
      </w:pPr>
      <w:r w:rsidRPr="687794F1">
        <w:t xml:space="preserve">Any renewal of the resulting contract is subject to the same terms and conditions that apply to the initial term of the contract unless otherwise provided.  The State may renew the contract for any or </w:t>
      </w:r>
      <w:proofErr w:type="gramStart"/>
      <w:r w:rsidRPr="687794F1">
        <w:t>all of</w:t>
      </w:r>
      <w:proofErr w:type="gramEnd"/>
      <w:r w:rsidRPr="687794F1">
        <w:t xml:space="preserve"> the option periods specified, may exercise any of the renewal options early, and may exercise more than one option at a time based on continuing need and favorable market conditions, when in </w:t>
      </w:r>
      <w:r w:rsidRPr="687794F1">
        <w:lastRenderedPageBreak/>
        <w:t>the best interest of the State.  The contract may neither renew automatically nor renew solely at the Vendor’s option.</w:t>
      </w:r>
      <w:bookmarkEnd w:id="39"/>
    </w:p>
    <w:p w14:paraId="3A699191" w14:textId="74C9C103" w:rsidR="00412815" w:rsidRDefault="00412815">
      <w:pPr>
        <w:rPr>
          <w:rFonts w:ascii="Tahoma" w:eastAsiaTheme="majorEastAsia" w:hAnsi="Tahoma" w:cs="Tahoma"/>
          <w:szCs w:val="26"/>
        </w:rPr>
      </w:pPr>
      <w:r>
        <w:br w:type="page"/>
      </w:r>
    </w:p>
    <w:p w14:paraId="6A6B27DA" w14:textId="7EB1F369" w:rsidR="003F28CE" w:rsidRDefault="00323972" w:rsidP="00365730">
      <w:pPr>
        <w:pStyle w:val="jba1"/>
      </w:pPr>
      <w:r w:rsidRPr="00986CC5">
        <w:lastRenderedPageBreak/>
        <w:t xml:space="preserve"> </w:t>
      </w:r>
      <w:bookmarkStart w:id="40" w:name="_Toc203647783"/>
      <w:r w:rsidR="00E368F2" w:rsidRPr="00986CC5">
        <w:t>PROPOSAL REQUIREMENTS</w:t>
      </w:r>
      <w:bookmarkEnd w:id="40"/>
    </w:p>
    <w:p w14:paraId="59CDBD6B" w14:textId="77777777" w:rsidR="00D046C1" w:rsidRPr="00986CC5" w:rsidRDefault="00D046C1" w:rsidP="00435AAE">
      <w:pPr>
        <w:pStyle w:val="ListParagraph"/>
        <w:spacing w:after="0"/>
        <w:rPr>
          <w:rFonts w:ascii="Tahoma" w:hAnsi="Tahoma" w:cs="Tahoma"/>
          <w:sz w:val="28"/>
          <w:szCs w:val="28"/>
        </w:rPr>
      </w:pPr>
    </w:p>
    <w:p w14:paraId="4ADDC2EB" w14:textId="0A09CC41" w:rsidR="003F28CE" w:rsidRPr="00986CC5" w:rsidRDefault="00F14583" w:rsidP="00C6321B">
      <w:pPr>
        <w:pStyle w:val="JBA2"/>
        <w:numPr>
          <w:ilvl w:val="1"/>
          <w:numId w:val="11"/>
        </w:numPr>
      </w:pPr>
      <w:bookmarkStart w:id="41" w:name="_Toc203647784"/>
      <w:r w:rsidRPr="00986CC5">
        <w:t>REQUIRED DOCUMENTS TO COMPLETE AND SUBMIT</w:t>
      </w:r>
      <w:bookmarkEnd w:id="41"/>
    </w:p>
    <w:p w14:paraId="66CC1410" w14:textId="7DCA2C7B" w:rsidR="009B7B04" w:rsidRPr="00986CC5" w:rsidRDefault="009B7B04" w:rsidP="006D59E5">
      <w:pPr>
        <w:spacing w:after="0"/>
        <w:ind w:left="720"/>
        <w:jc w:val="both"/>
        <w:rPr>
          <w:rFonts w:ascii="Tahoma" w:hAnsi="Tahoma" w:cs="Tahoma"/>
        </w:rPr>
      </w:pPr>
      <w:r w:rsidRPr="00986CC5">
        <w:rPr>
          <w:rFonts w:ascii="Tahoma" w:hAnsi="Tahoma" w:cs="Tahoma"/>
        </w:rPr>
        <w:t>The Offeror shall submit the listed documents</w:t>
      </w:r>
      <w:r w:rsidR="00D046C1">
        <w:rPr>
          <w:rFonts w:ascii="Tahoma" w:hAnsi="Tahoma" w:cs="Tahoma"/>
        </w:rPr>
        <w:t>:</w:t>
      </w:r>
      <w:r w:rsidRPr="00986CC5">
        <w:rPr>
          <w:rFonts w:ascii="Tahoma" w:hAnsi="Tahoma" w:cs="Tahoma"/>
        </w:rPr>
        <w:t xml:space="preserve"> </w:t>
      </w:r>
    </w:p>
    <w:p w14:paraId="3E2AA96A" w14:textId="1A28A963" w:rsidR="009B7B04" w:rsidRPr="006978F5" w:rsidRDefault="009B7B04" w:rsidP="00C6321B">
      <w:pPr>
        <w:pStyle w:val="ListParagraph"/>
        <w:numPr>
          <w:ilvl w:val="0"/>
          <w:numId w:val="2"/>
        </w:numPr>
        <w:spacing w:after="0"/>
        <w:jc w:val="both"/>
        <w:rPr>
          <w:rStyle w:val="Hyperlink"/>
          <w:rFonts w:ascii="Tahoma" w:hAnsi="Tahoma" w:cs="Tahoma"/>
          <w:color w:val="auto"/>
          <w:u w:val="none"/>
        </w:rPr>
      </w:pPr>
      <w:r w:rsidRPr="006978F5">
        <w:rPr>
          <w:rStyle w:val="Hyperlink"/>
          <w:rFonts w:ascii="Tahoma" w:hAnsi="Tahoma" w:cs="Tahoma"/>
          <w:color w:val="auto"/>
          <w:u w:val="none"/>
        </w:rPr>
        <w:t>Vendor Disclosure or IPG Active Registered Vendor Disclosure</w:t>
      </w:r>
    </w:p>
    <w:p w14:paraId="1FA1AEE4" w14:textId="77777777" w:rsidR="009B7B04" w:rsidRPr="006978F5" w:rsidRDefault="009B7B04" w:rsidP="00C6321B">
      <w:pPr>
        <w:pStyle w:val="ListParagraph"/>
        <w:numPr>
          <w:ilvl w:val="0"/>
          <w:numId w:val="2"/>
        </w:numPr>
        <w:spacing w:after="0"/>
        <w:jc w:val="both"/>
        <w:rPr>
          <w:rStyle w:val="Hyperlink"/>
          <w:rFonts w:ascii="Tahoma" w:hAnsi="Tahoma" w:cs="Tahoma"/>
          <w:color w:val="auto"/>
          <w:u w:val="none"/>
        </w:rPr>
      </w:pPr>
      <w:r w:rsidRPr="006978F5">
        <w:rPr>
          <w:rStyle w:val="Hyperlink"/>
          <w:rFonts w:ascii="Tahoma" w:hAnsi="Tahoma" w:cs="Tahoma"/>
          <w:color w:val="auto"/>
          <w:u w:val="none"/>
        </w:rPr>
        <w:t>Technical response</w:t>
      </w:r>
    </w:p>
    <w:p w14:paraId="1C0FC99E" w14:textId="590392DA" w:rsidR="007653D6" w:rsidRPr="006978F5" w:rsidRDefault="00D046C1" w:rsidP="00C6321B">
      <w:pPr>
        <w:pStyle w:val="ListParagraph"/>
        <w:numPr>
          <w:ilvl w:val="0"/>
          <w:numId w:val="2"/>
        </w:numPr>
        <w:spacing w:after="0"/>
        <w:jc w:val="both"/>
        <w:rPr>
          <w:rStyle w:val="Hyperlink"/>
          <w:rFonts w:ascii="Tahoma" w:hAnsi="Tahoma" w:cs="Tahoma"/>
          <w:color w:val="auto"/>
          <w:u w:val="none"/>
        </w:rPr>
      </w:pPr>
      <w:r w:rsidRPr="006978F5">
        <w:rPr>
          <w:rStyle w:val="Hyperlink"/>
          <w:rFonts w:ascii="Tahoma" w:hAnsi="Tahoma" w:cs="Tahoma"/>
          <w:color w:val="auto"/>
          <w:u w:val="none"/>
        </w:rPr>
        <w:t>“</w:t>
      </w:r>
      <w:r w:rsidR="00B24D43" w:rsidRPr="006978F5">
        <w:rPr>
          <w:rStyle w:val="Hyperlink"/>
          <w:rFonts w:ascii="Tahoma" w:hAnsi="Tahoma" w:cs="Tahoma"/>
          <w:color w:val="auto"/>
          <w:u w:val="none"/>
        </w:rPr>
        <w:t>Offer to the State</w:t>
      </w:r>
      <w:r w:rsidR="00C81D6C" w:rsidRPr="006978F5">
        <w:rPr>
          <w:rStyle w:val="Hyperlink"/>
          <w:rFonts w:ascii="Tahoma" w:hAnsi="Tahoma" w:cs="Tahoma"/>
          <w:color w:val="auto"/>
          <w:u w:val="none"/>
        </w:rPr>
        <w:t xml:space="preserve"> of Illinois</w:t>
      </w:r>
      <w:r w:rsidRPr="006978F5">
        <w:rPr>
          <w:rStyle w:val="Hyperlink"/>
          <w:rFonts w:ascii="Tahoma" w:hAnsi="Tahoma" w:cs="Tahoma"/>
          <w:color w:val="auto"/>
          <w:u w:val="none"/>
        </w:rPr>
        <w:t xml:space="preserve">” document </w:t>
      </w:r>
    </w:p>
    <w:p w14:paraId="581F8AF6" w14:textId="46609EFE" w:rsidR="00B84669" w:rsidRPr="006978F5" w:rsidRDefault="00B84669" w:rsidP="00C6321B">
      <w:pPr>
        <w:pStyle w:val="ListParagraph"/>
        <w:numPr>
          <w:ilvl w:val="0"/>
          <w:numId w:val="2"/>
        </w:numPr>
        <w:spacing w:after="0"/>
        <w:jc w:val="both"/>
        <w:rPr>
          <w:rStyle w:val="Hyperlink"/>
          <w:rFonts w:ascii="Tahoma" w:hAnsi="Tahoma" w:cs="Tahoma"/>
          <w:i/>
          <w:iCs/>
          <w:color w:val="auto"/>
          <w:u w:val="none"/>
        </w:rPr>
      </w:pPr>
      <w:r w:rsidRPr="006978F5">
        <w:rPr>
          <w:rStyle w:val="Hyperlink"/>
          <w:rFonts w:ascii="Tahoma" w:hAnsi="Tahoma" w:cs="Tahoma"/>
          <w:color w:val="auto"/>
          <w:u w:val="none"/>
        </w:rPr>
        <w:t>References</w:t>
      </w:r>
      <w:r w:rsidR="001B4E40">
        <w:rPr>
          <w:rStyle w:val="Hyperlink"/>
          <w:rFonts w:ascii="Tahoma" w:hAnsi="Tahoma" w:cs="Tahoma"/>
          <w:color w:val="auto"/>
          <w:u w:val="none"/>
        </w:rPr>
        <w:t xml:space="preserve"> (Customer Reference Questionnaires)</w:t>
      </w:r>
    </w:p>
    <w:p w14:paraId="7909FD02" w14:textId="367C93D1" w:rsidR="009B7B04" w:rsidRPr="00547230" w:rsidRDefault="009B7B04" w:rsidP="00C6321B">
      <w:pPr>
        <w:pStyle w:val="ListParagraph"/>
        <w:numPr>
          <w:ilvl w:val="0"/>
          <w:numId w:val="2"/>
        </w:numPr>
        <w:spacing w:after="0"/>
        <w:jc w:val="both"/>
        <w:rPr>
          <w:rStyle w:val="Hyperlink"/>
          <w:rFonts w:ascii="Tahoma" w:hAnsi="Tahoma" w:cs="Tahoma"/>
          <w:i/>
          <w:iCs/>
          <w:color w:val="auto"/>
          <w:u w:val="none"/>
        </w:rPr>
      </w:pPr>
      <w:r w:rsidRPr="006978F5">
        <w:rPr>
          <w:rStyle w:val="Hyperlink"/>
          <w:rFonts w:ascii="Tahoma" w:hAnsi="Tahoma" w:cs="Tahoma"/>
          <w:color w:val="auto"/>
          <w:u w:val="none"/>
        </w:rPr>
        <w:t>Pricing</w:t>
      </w:r>
      <w:r w:rsidRPr="006978F5">
        <w:rPr>
          <w:rStyle w:val="Hyperlink"/>
          <w:rFonts w:ascii="Tahoma" w:hAnsi="Tahoma" w:cs="Tahoma"/>
          <w:u w:val="none"/>
        </w:rPr>
        <w:t xml:space="preserve"> </w:t>
      </w:r>
      <w:r w:rsidR="00547230" w:rsidRPr="00547230">
        <w:rPr>
          <w:rStyle w:val="Hyperlink"/>
          <w:rFonts w:ascii="Tahoma" w:hAnsi="Tahoma" w:cs="Tahoma"/>
          <w:color w:val="auto"/>
          <w:u w:val="none"/>
        </w:rPr>
        <w:t>document</w:t>
      </w:r>
    </w:p>
    <w:p w14:paraId="0F3C3376" w14:textId="4096940E" w:rsidR="009B7B04" w:rsidRPr="00882A8C" w:rsidRDefault="009B7B04" w:rsidP="00C6321B">
      <w:pPr>
        <w:pStyle w:val="ListParagraph"/>
        <w:numPr>
          <w:ilvl w:val="0"/>
          <w:numId w:val="2"/>
        </w:numPr>
        <w:spacing w:after="0"/>
        <w:jc w:val="both"/>
        <w:rPr>
          <w:rFonts w:ascii="Tahoma" w:hAnsi="Tahoma" w:cs="Tahoma"/>
          <w:i/>
          <w:iCs/>
        </w:rPr>
      </w:pPr>
      <w:r w:rsidRPr="00986CC5">
        <w:rPr>
          <w:rFonts w:ascii="Tahoma" w:hAnsi="Tahoma" w:cs="Tahoma"/>
        </w:rPr>
        <w:t xml:space="preserve">BEP Utilization Plan </w:t>
      </w:r>
    </w:p>
    <w:p w14:paraId="52FDCFE9" w14:textId="77777777" w:rsidR="00882A8C" w:rsidRPr="00986CC5" w:rsidRDefault="00882A8C" w:rsidP="00882A8C">
      <w:pPr>
        <w:pStyle w:val="ListParagraph"/>
        <w:spacing w:after="0"/>
        <w:ind w:left="1440"/>
        <w:jc w:val="both"/>
        <w:rPr>
          <w:rFonts w:ascii="Tahoma" w:hAnsi="Tahoma" w:cs="Tahoma"/>
          <w:i/>
          <w:iCs/>
        </w:rPr>
      </w:pPr>
    </w:p>
    <w:p w14:paraId="6DD05B2A" w14:textId="5C93AD13" w:rsidR="00257CBB" w:rsidRDefault="00E941D2" w:rsidP="00365730">
      <w:pPr>
        <w:spacing w:after="0"/>
        <w:ind w:left="720"/>
        <w:jc w:val="both"/>
        <w:rPr>
          <w:rFonts w:ascii="Tahoma" w:hAnsi="Tahoma" w:cs="Tahoma"/>
        </w:rPr>
      </w:pPr>
      <w:r w:rsidRPr="00986CC5">
        <w:rPr>
          <w:rFonts w:ascii="Tahoma" w:hAnsi="Tahoma" w:cs="Tahoma"/>
        </w:rPr>
        <w:t>B</w:t>
      </w:r>
      <w:r w:rsidR="009B7B04" w:rsidRPr="00986CC5">
        <w:rPr>
          <w:rFonts w:ascii="Tahoma" w:hAnsi="Tahoma" w:cs="Tahoma"/>
        </w:rPr>
        <w:t>lank documents</w:t>
      </w:r>
      <w:r w:rsidRPr="00986CC5">
        <w:rPr>
          <w:rFonts w:ascii="Tahoma" w:hAnsi="Tahoma" w:cs="Tahoma"/>
        </w:rPr>
        <w:t xml:space="preserve"> may be</w:t>
      </w:r>
      <w:r w:rsidR="00B37EE9" w:rsidRPr="00986CC5">
        <w:rPr>
          <w:rFonts w:ascii="Tahoma" w:hAnsi="Tahoma" w:cs="Tahoma"/>
        </w:rPr>
        <w:t xml:space="preserve"> found </w:t>
      </w:r>
      <w:r w:rsidR="009B7B04" w:rsidRPr="00986CC5">
        <w:rPr>
          <w:rFonts w:ascii="Tahoma" w:hAnsi="Tahoma" w:cs="Tahoma"/>
        </w:rPr>
        <w:t>on the</w:t>
      </w:r>
      <w:r w:rsidR="009B7B04" w:rsidRPr="00986CC5">
        <w:rPr>
          <w:rFonts w:ascii="Tahoma" w:hAnsi="Tahoma" w:cs="Tahoma"/>
          <w:color w:val="000000" w:themeColor="text1"/>
        </w:rPr>
        <w:t xml:space="preserve"> </w:t>
      </w:r>
      <w:r w:rsidR="009B7B04" w:rsidRPr="00986CC5">
        <w:rPr>
          <w:rStyle w:val="Hyperlink"/>
          <w:rFonts w:ascii="Tahoma" w:hAnsi="Tahoma" w:cs="Tahoma"/>
          <w:color w:val="000000" w:themeColor="text1"/>
          <w:u w:val="none"/>
        </w:rPr>
        <w:t xml:space="preserve">Chief Procurement Officer for General Service’s website at </w:t>
      </w:r>
      <w:bookmarkStart w:id="42" w:name="_Hlk137044202"/>
      <w:r w:rsidR="009B7B04" w:rsidRPr="00986CC5">
        <w:fldChar w:fldCharType="begin"/>
      </w:r>
      <w:r w:rsidR="009B7B04" w:rsidRPr="00986CC5">
        <w:rPr>
          <w:rFonts w:ascii="Tahoma" w:hAnsi="Tahoma" w:cs="Tahoma"/>
          <w:color w:val="381AEE"/>
        </w:rPr>
        <w:instrText xml:space="preserve"> HYPERLINK "https://cpo-general.illinois.gov/solicitation-and-contract-templates.html" </w:instrText>
      </w:r>
      <w:r w:rsidR="009B7B04" w:rsidRPr="00986CC5">
        <w:fldChar w:fldCharType="separate"/>
      </w:r>
      <w:r w:rsidR="009B7B04" w:rsidRPr="00986CC5">
        <w:rPr>
          <w:rStyle w:val="Hyperlink"/>
          <w:rFonts w:ascii="Tahoma" w:hAnsi="Tahoma" w:cs="Tahoma"/>
          <w:color w:val="381AEE"/>
        </w:rPr>
        <w:t>https://cpo-general.illinois.gov/solicitation-and-contract-templates.html</w:t>
      </w:r>
      <w:r w:rsidR="009B7B04" w:rsidRPr="00986CC5">
        <w:rPr>
          <w:rStyle w:val="Hyperlink"/>
          <w:rFonts w:ascii="Tahoma" w:hAnsi="Tahoma" w:cs="Tahoma"/>
          <w:color w:val="381AEE"/>
        </w:rPr>
        <w:fldChar w:fldCharType="end"/>
      </w:r>
      <w:bookmarkEnd w:id="42"/>
      <w:r w:rsidR="009B7B04" w:rsidRPr="00986CC5">
        <w:rPr>
          <w:rStyle w:val="Hyperlink"/>
          <w:rFonts w:ascii="Tahoma" w:hAnsi="Tahoma" w:cs="Tahoma"/>
          <w:color w:val="000000" w:themeColor="text1"/>
          <w:u w:val="none"/>
        </w:rPr>
        <w:t xml:space="preserve"> and on </w:t>
      </w:r>
      <w:r w:rsidR="00D046C1">
        <w:rPr>
          <w:rStyle w:val="Hyperlink"/>
          <w:rFonts w:ascii="Tahoma" w:hAnsi="Tahoma" w:cs="Tahoma"/>
          <w:color w:val="000000" w:themeColor="text1"/>
          <w:u w:val="none"/>
        </w:rPr>
        <w:t xml:space="preserve">solicitation posting at </w:t>
      </w:r>
      <w:hyperlink r:id="rId15" w:history="1">
        <w:r w:rsidR="00D046C1" w:rsidRPr="00D046C1">
          <w:rPr>
            <w:rStyle w:val="Hyperlink"/>
            <w:rFonts w:ascii="Tahoma" w:hAnsi="Tahoma" w:cs="Tahoma"/>
          </w:rPr>
          <w:t>SBM Procurement Opportunities</w:t>
        </w:r>
      </w:hyperlink>
      <w:r w:rsidR="009B7B04" w:rsidRPr="00986CC5">
        <w:rPr>
          <w:rStyle w:val="Hyperlink"/>
          <w:rFonts w:ascii="Tahoma" w:hAnsi="Tahoma" w:cs="Tahoma"/>
          <w:color w:val="000000" w:themeColor="text1"/>
          <w:u w:val="none"/>
        </w:rPr>
        <w:t>.</w:t>
      </w:r>
      <w:r w:rsidR="008E0124" w:rsidRPr="00986CC5">
        <w:rPr>
          <w:rFonts w:ascii="Tahoma" w:hAnsi="Tahoma" w:cs="Tahoma"/>
        </w:rPr>
        <w:t xml:space="preserve"> Business Enterprise Program Utilization Plan may be downloaded from the Commission on Equity and Inclusion’s website at</w:t>
      </w:r>
    </w:p>
    <w:p w14:paraId="6B6FB417" w14:textId="7B753EA7" w:rsidR="009B7B04" w:rsidRPr="00986CC5" w:rsidRDefault="00257CBB" w:rsidP="00365730">
      <w:pPr>
        <w:spacing w:after="0"/>
        <w:ind w:left="720"/>
        <w:jc w:val="both"/>
        <w:rPr>
          <w:rStyle w:val="Hyperlink"/>
          <w:rFonts w:ascii="Tahoma" w:hAnsi="Tahoma" w:cs="Tahoma"/>
        </w:rPr>
      </w:pPr>
      <w:hyperlink r:id="rId16"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14027222" w:rsidR="009B7B04" w:rsidRPr="00986CC5" w:rsidRDefault="009B7B04" w:rsidP="00365730">
      <w:pPr>
        <w:spacing w:after="0"/>
        <w:ind w:left="720"/>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 as applicable,</w:t>
      </w:r>
      <w:r w:rsidRPr="00986CC5">
        <w:rPr>
          <w:rFonts w:ascii="Tahoma" w:hAnsi="Tahoma" w:cs="Tahoma"/>
        </w:rPr>
        <w:t xml:space="preserve"> with the Offer </w:t>
      </w:r>
      <w:r w:rsidR="00D046C1">
        <w:rPr>
          <w:rFonts w:ascii="Tahoma" w:hAnsi="Tahoma" w:cs="Tahoma"/>
        </w:rPr>
        <w:t xml:space="preserve">shall </w:t>
      </w:r>
      <w:r w:rsidRPr="00986CC5">
        <w:rPr>
          <w:rFonts w:ascii="Tahoma" w:hAnsi="Tahoma" w:cs="Tahoma"/>
        </w:rPr>
        <w:t xml:space="preserve">render the Offer non-responsive.  </w:t>
      </w:r>
    </w:p>
    <w:p w14:paraId="7D8E9909" w14:textId="5D6316DE" w:rsidR="004F3A5D" w:rsidRPr="00986CC5" w:rsidRDefault="008E5030" w:rsidP="00365730">
      <w:pPr>
        <w:pStyle w:val="NoSpacing"/>
        <w:ind w:left="720"/>
        <w:jc w:val="both"/>
        <w:rPr>
          <w:rStyle w:val="ui-provider"/>
          <w:rFonts w:ascii="Tahoma" w:hAnsi="Tahoma" w:cs="Tahoma"/>
        </w:rPr>
      </w:pPr>
      <w:r w:rsidRPr="00986CC5">
        <w:rPr>
          <w:rFonts w:ascii="Tahoma" w:hAnsi="Tahoma" w:cs="Tahoma"/>
        </w:rPr>
        <w:t>Offeror</w:t>
      </w:r>
      <w:r w:rsidR="009B7B04" w:rsidRPr="00986CC5">
        <w:rPr>
          <w:rFonts w:ascii="Tahoma" w:hAnsi="Tahoma" w:cs="Tahoma"/>
        </w:rPr>
        <w:t xml:space="preserve"> submissions</w:t>
      </w:r>
      <w:r w:rsidR="009B7B04" w:rsidRPr="00986CC5">
        <w:rPr>
          <w:rFonts w:ascii="Tahoma" w:hAnsi="Tahoma" w:cs="Tahoma"/>
          <w:spacing w:val="-5"/>
        </w:rPr>
        <w:t xml:space="preserve"> </w:t>
      </w:r>
      <w:r w:rsidR="009B7B04" w:rsidRPr="00986CC5">
        <w:rPr>
          <w:rFonts w:ascii="Tahoma" w:hAnsi="Tahoma" w:cs="Tahoma"/>
        </w:rPr>
        <w:t>will</w:t>
      </w:r>
      <w:r w:rsidR="009B7B04" w:rsidRPr="00986CC5">
        <w:rPr>
          <w:rFonts w:ascii="Tahoma" w:hAnsi="Tahoma" w:cs="Tahoma"/>
          <w:spacing w:val="-5"/>
        </w:rPr>
        <w:t xml:space="preserve"> </w:t>
      </w:r>
      <w:r w:rsidR="009B7B04" w:rsidRPr="00986CC5">
        <w:rPr>
          <w:rFonts w:ascii="Tahoma" w:hAnsi="Tahoma" w:cs="Tahoma"/>
        </w:rPr>
        <w:t>only</w:t>
      </w:r>
      <w:r w:rsidR="009B7B04" w:rsidRPr="00986CC5">
        <w:rPr>
          <w:rFonts w:ascii="Tahoma" w:hAnsi="Tahoma" w:cs="Tahoma"/>
          <w:spacing w:val="-6"/>
        </w:rPr>
        <w:t xml:space="preserve"> </w:t>
      </w:r>
      <w:r w:rsidR="009B7B04" w:rsidRPr="00986CC5">
        <w:rPr>
          <w:rFonts w:ascii="Tahoma" w:hAnsi="Tahoma" w:cs="Tahoma"/>
        </w:rPr>
        <w:t>be</w:t>
      </w:r>
      <w:r w:rsidR="009B7B04" w:rsidRPr="00986CC5">
        <w:rPr>
          <w:rFonts w:ascii="Tahoma" w:hAnsi="Tahoma" w:cs="Tahoma"/>
          <w:spacing w:val="-2"/>
        </w:rPr>
        <w:t xml:space="preserve"> </w:t>
      </w:r>
      <w:r w:rsidR="009B7B04" w:rsidRPr="00986CC5">
        <w:rPr>
          <w:rFonts w:ascii="Tahoma" w:hAnsi="Tahoma" w:cs="Tahoma"/>
        </w:rPr>
        <w:t>considered</w:t>
      </w:r>
      <w:r w:rsidR="009B7B04" w:rsidRPr="00986CC5">
        <w:rPr>
          <w:rFonts w:ascii="Tahoma" w:hAnsi="Tahoma" w:cs="Tahoma"/>
          <w:spacing w:val="-4"/>
        </w:rPr>
        <w:t xml:space="preserve"> </w:t>
      </w:r>
      <w:r w:rsidR="009B7B04" w:rsidRPr="00986CC5">
        <w:rPr>
          <w:rFonts w:ascii="Tahoma" w:hAnsi="Tahoma" w:cs="Tahoma"/>
        </w:rPr>
        <w:t>if</w:t>
      </w:r>
      <w:r w:rsidR="009B7B04" w:rsidRPr="00986CC5">
        <w:rPr>
          <w:rFonts w:ascii="Tahoma" w:hAnsi="Tahoma" w:cs="Tahoma"/>
          <w:spacing w:val="-2"/>
        </w:rPr>
        <w:t xml:space="preserve"> </w:t>
      </w:r>
      <w:r w:rsidR="009B7B04" w:rsidRPr="00986CC5">
        <w:rPr>
          <w:rFonts w:ascii="Tahoma" w:hAnsi="Tahoma" w:cs="Tahoma"/>
        </w:rPr>
        <w:t>they</w:t>
      </w:r>
      <w:r w:rsidR="009B7B04" w:rsidRPr="00986CC5">
        <w:rPr>
          <w:rFonts w:ascii="Tahoma" w:hAnsi="Tahoma" w:cs="Tahoma"/>
          <w:spacing w:val="-3"/>
        </w:rPr>
        <w:t xml:space="preserve"> </w:t>
      </w:r>
      <w:r w:rsidR="009B7B04" w:rsidRPr="00986CC5">
        <w:rPr>
          <w:rFonts w:ascii="Tahoma" w:hAnsi="Tahoma" w:cs="Tahoma"/>
        </w:rPr>
        <w:t>are</w:t>
      </w:r>
      <w:r w:rsidR="009B7B04" w:rsidRPr="00986CC5">
        <w:rPr>
          <w:rFonts w:ascii="Tahoma" w:hAnsi="Tahoma" w:cs="Tahoma"/>
          <w:spacing w:val="-2"/>
        </w:rPr>
        <w:t xml:space="preserve"> </w:t>
      </w:r>
      <w:r w:rsidR="009B7B04" w:rsidRPr="00986CC5">
        <w:rPr>
          <w:rFonts w:ascii="Tahoma" w:hAnsi="Tahoma" w:cs="Tahoma"/>
        </w:rPr>
        <w:t>received</w:t>
      </w:r>
      <w:r w:rsidR="009B7B04" w:rsidRPr="00986CC5">
        <w:rPr>
          <w:rFonts w:ascii="Tahoma" w:hAnsi="Tahoma" w:cs="Tahoma"/>
          <w:spacing w:val="-4"/>
        </w:rPr>
        <w:t xml:space="preserve"> </w:t>
      </w:r>
      <w:r w:rsidR="00D046C1">
        <w:rPr>
          <w:rFonts w:ascii="Tahoma" w:hAnsi="Tahoma" w:cs="Tahoma"/>
          <w:spacing w:val="-4"/>
        </w:rPr>
        <w:t xml:space="preserve">on </w:t>
      </w:r>
      <w:r w:rsidR="009B7B04" w:rsidRPr="00986CC5">
        <w:rPr>
          <w:rFonts w:ascii="Tahoma" w:hAnsi="Tahoma" w:cs="Tahoma"/>
        </w:rPr>
        <w:t xml:space="preserve">or before the time and date indicated </w:t>
      </w:r>
      <w:r w:rsidR="002E7CA4" w:rsidRPr="00986CC5">
        <w:rPr>
          <w:rFonts w:ascii="Tahoma" w:hAnsi="Tahoma" w:cs="Tahoma"/>
        </w:rPr>
        <w:t>as</w:t>
      </w:r>
      <w:r w:rsidR="009B7B04" w:rsidRPr="00986CC5">
        <w:rPr>
          <w:rFonts w:ascii="Tahoma" w:hAnsi="Tahoma" w:cs="Tahoma"/>
        </w:rPr>
        <w:t xml:space="preserve"> the </w:t>
      </w:r>
      <w:r w:rsidRPr="00986CC5">
        <w:rPr>
          <w:rFonts w:ascii="Tahoma" w:hAnsi="Tahoma" w:cs="Tahoma"/>
        </w:rPr>
        <w:t>“</w:t>
      </w:r>
      <w:r w:rsidR="009B7B04" w:rsidRPr="00986CC5">
        <w:rPr>
          <w:rFonts w:ascii="Tahoma" w:hAnsi="Tahoma" w:cs="Tahoma"/>
        </w:rPr>
        <w:t>Bid Opening</w:t>
      </w:r>
      <w:r w:rsidR="00F657D9" w:rsidRPr="00986CC5">
        <w:rPr>
          <w:rFonts w:ascii="Tahoma" w:hAnsi="Tahoma" w:cs="Tahoma"/>
        </w:rPr>
        <w:t xml:space="preserve"> Date</w:t>
      </w:r>
      <w:r w:rsidRPr="00986CC5">
        <w:rPr>
          <w:rFonts w:ascii="Tahoma" w:hAnsi="Tahoma" w:cs="Tahoma"/>
        </w:rPr>
        <w:t>”</w:t>
      </w:r>
      <w:r w:rsidR="009B7B04" w:rsidRPr="00986CC5">
        <w:rPr>
          <w:rFonts w:ascii="Tahoma" w:hAnsi="Tahoma" w:cs="Tahoma"/>
        </w:rPr>
        <w:t xml:space="preserve"> </w:t>
      </w:r>
      <w:r w:rsidR="00D046C1">
        <w:rPr>
          <w:rFonts w:ascii="Tahoma" w:hAnsi="Tahoma" w:cs="Tahoma"/>
        </w:rPr>
        <w:t>in the solicitation</w:t>
      </w:r>
      <w:r w:rsidR="009B7B04" w:rsidRPr="00986CC5">
        <w:rPr>
          <w:rFonts w:ascii="Tahoma" w:hAnsi="Tahoma" w:cs="Tahoma"/>
        </w:rPr>
        <w:t xml:space="preserve">. </w:t>
      </w:r>
      <w:r w:rsidR="009B7B04" w:rsidRPr="00986CC5">
        <w:rPr>
          <w:rFonts w:ascii="Tahoma" w:hAnsi="Tahoma" w:cs="Tahoma"/>
          <w:spacing w:val="40"/>
        </w:rPr>
        <w:t xml:space="preserve"> </w:t>
      </w:r>
      <w:r w:rsidR="009B7B04" w:rsidRPr="00986CC5">
        <w:rPr>
          <w:rFonts w:ascii="Tahoma" w:hAnsi="Tahoma" w:cs="Tahoma"/>
        </w:rPr>
        <w:t xml:space="preserve">Any required attachments must be submitted </w:t>
      </w:r>
      <w:r w:rsidR="00D046C1">
        <w:rPr>
          <w:rFonts w:ascii="Tahoma" w:hAnsi="Tahoma" w:cs="Tahoma"/>
        </w:rPr>
        <w:t>with Offer</w:t>
      </w:r>
      <w:r w:rsidR="009B7B04" w:rsidRPr="00986CC5">
        <w:rPr>
          <w:rFonts w:ascii="Tahoma" w:hAnsi="Tahoma" w:cs="Tahoma"/>
        </w:rPr>
        <w:t>.</w:t>
      </w:r>
    </w:p>
    <w:p w14:paraId="357BEE46" w14:textId="77777777" w:rsidR="009B7B04" w:rsidRPr="00986CC5" w:rsidRDefault="009B7B04" w:rsidP="00365730">
      <w:pPr>
        <w:pStyle w:val="NoSpacing"/>
        <w:ind w:left="720"/>
        <w:jc w:val="both"/>
        <w:rPr>
          <w:rStyle w:val="ui-provider"/>
          <w:rFonts w:ascii="Tahoma" w:hAnsi="Tahoma" w:cs="Tahoma"/>
        </w:rPr>
      </w:pPr>
    </w:p>
    <w:p w14:paraId="5AF0F0DC" w14:textId="6A9C0125" w:rsidR="009B7B04" w:rsidRPr="00986CC5" w:rsidRDefault="009B7B04" w:rsidP="00365730">
      <w:pPr>
        <w:spacing w:after="0"/>
        <w:ind w:left="720"/>
        <w:jc w:val="both"/>
        <w:rPr>
          <w:rFonts w:ascii="Tahoma" w:hAnsi="Tahoma" w:cs="Tahoma"/>
        </w:rPr>
      </w:pPr>
      <w:r w:rsidRPr="626EE438">
        <w:rPr>
          <w:rFonts w:ascii="Tahoma" w:hAnsi="Tahoma" w:cs="Tahoma"/>
        </w:rPr>
        <w:t xml:space="preserve">Documents shall be submitted in an electronic format that is accessible and readable using Microsoft Office suite software or Adobe Reader. Corrupted files shall not be considered.  It is the Offeror’s responsibility to check that files are accessible and legible after uploading. </w:t>
      </w:r>
      <w:r w:rsidR="54BDD5E1" w:rsidRPr="00882A8C">
        <w:rPr>
          <w:rFonts w:ascii="Tahoma" w:hAnsi="Tahoma" w:cs="Tahoma"/>
          <w:b/>
          <w:bCs/>
        </w:rPr>
        <w:t>All offers should be submitted electronically as a ZIP file attachment.</w:t>
      </w:r>
    </w:p>
    <w:p w14:paraId="68551697" w14:textId="0C3F16A8" w:rsidR="009B7B04" w:rsidRPr="00986CC5" w:rsidRDefault="009B7B04" w:rsidP="00365730">
      <w:pPr>
        <w:spacing w:after="0"/>
        <w:ind w:left="720"/>
        <w:jc w:val="both"/>
        <w:rPr>
          <w:rFonts w:ascii="Tahoma" w:hAnsi="Tahoma" w:cs="Tahoma"/>
        </w:rPr>
      </w:pPr>
    </w:p>
    <w:p w14:paraId="23508390" w14:textId="122CE715" w:rsidR="009B7B04" w:rsidRPr="00986CC5" w:rsidRDefault="009B7B04" w:rsidP="00365730">
      <w:pPr>
        <w:pStyle w:val="NoSpacing"/>
        <w:ind w:left="720"/>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75CEB4C6" w14:textId="77777777" w:rsidR="009B7B04" w:rsidRPr="00986CC5" w:rsidRDefault="009B7B04" w:rsidP="00365730">
      <w:pPr>
        <w:tabs>
          <w:tab w:val="left" w:pos="720"/>
          <w:tab w:val="left" w:pos="1440"/>
        </w:tabs>
        <w:spacing w:after="0" w:line="23" w:lineRule="atLeast"/>
        <w:ind w:left="720"/>
        <w:jc w:val="both"/>
        <w:rPr>
          <w:rFonts w:ascii="Tahoma" w:hAnsi="Tahoma" w:cs="Tahoma"/>
        </w:rPr>
      </w:pPr>
      <w:bookmarkStart w:id="43" w:name="_Hlk138673790"/>
    </w:p>
    <w:bookmarkEnd w:id="43"/>
    <w:p w14:paraId="34ED83A6" w14:textId="13417EE6" w:rsidR="009B7B04" w:rsidRPr="00986CC5" w:rsidRDefault="009B7B04" w:rsidP="00365730">
      <w:pPr>
        <w:spacing w:after="0"/>
        <w:ind w:left="720"/>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1156CF67" w14:textId="77777777" w:rsidR="009B7B04" w:rsidRPr="00986CC5" w:rsidRDefault="009B7B04" w:rsidP="00435AAE">
      <w:pPr>
        <w:pStyle w:val="ListParagraph"/>
        <w:spacing w:after="0"/>
        <w:ind w:left="2160"/>
        <w:rPr>
          <w:rFonts w:ascii="Tahoma" w:hAnsi="Tahoma" w:cs="Tahoma"/>
        </w:rPr>
      </w:pPr>
    </w:p>
    <w:p w14:paraId="3DFD4752" w14:textId="5BE4EA5F" w:rsidR="00F14583" w:rsidRPr="00986CC5" w:rsidRDefault="00F14583" w:rsidP="00C6321B">
      <w:pPr>
        <w:pStyle w:val="JBA2"/>
        <w:numPr>
          <w:ilvl w:val="1"/>
          <w:numId w:val="11"/>
        </w:numPr>
      </w:pPr>
      <w:bookmarkStart w:id="44" w:name="_Toc203647785"/>
      <w:r w:rsidRPr="00986CC5">
        <w:t>DUE DATE AND TIME FOR SUBMISSION OF OFFERS</w:t>
      </w:r>
      <w:bookmarkEnd w:id="44"/>
    </w:p>
    <w:p w14:paraId="6A1CE421" w14:textId="37355E5B" w:rsidR="009B7B04" w:rsidRPr="00986CC5" w:rsidRDefault="00D046C1" w:rsidP="00435AAE">
      <w:pPr>
        <w:spacing w:after="0"/>
        <w:ind w:left="720"/>
        <w:jc w:val="both"/>
        <w:rPr>
          <w:rFonts w:ascii="Tahoma" w:hAnsi="Tahoma" w:cs="Tahoma"/>
        </w:rPr>
      </w:pPr>
      <w:r w:rsidRPr="626EE438">
        <w:rPr>
          <w:rFonts w:ascii="Tahoma" w:hAnsi="Tahoma" w:cs="Tahoma"/>
        </w:rPr>
        <w:t xml:space="preserve">This solicitation will be opened </w:t>
      </w:r>
      <w:r w:rsidR="00373379" w:rsidRPr="00807E0E">
        <w:rPr>
          <w:rFonts w:ascii="Tahoma" w:hAnsi="Tahoma" w:cs="Tahoma"/>
          <w:strike/>
        </w:rPr>
        <w:t xml:space="preserve">Wednesday August 27, </w:t>
      </w:r>
      <w:proofErr w:type="gramStart"/>
      <w:r w:rsidR="00373379" w:rsidRPr="00807E0E">
        <w:rPr>
          <w:rFonts w:ascii="Tahoma" w:hAnsi="Tahoma" w:cs="Tahoma"/>
          <w:strike/>
        </w:rPr>
        <w:t>2025</w:t>
      </w:r>
      <w:proofErr w:type="gramEnd"/>
      <w:r w:rsidR="00373379" w:rsidRPr="001B4E40">
        <w:rPr>
          <w:rFonts w:ascii="Tahoma" w:hAnsi="Tahoma" w:cs="Tahoma"/>
        </w:rPr>
        <w:t xml:space="preserve"> </w:t>
      </w:r>
      <w:r w:rsidR="00807E0E" w:rsidRPr="00807E0E">
        <w:rPr>
          <w:rFonts w:ascii="Tahoma" w:hAnsi="Tahoma" w:cs="Tahoma"/>
          <w:color w:val="FF0000"/>
          <w:highlight w:val="yellow"/>
        </w:rPr>
        <w:t>Friday August 29, 2025</w:t>
      </w:r>
      <w:r w:rsidR="00807E0E">
        <w:rPr>
          <w:rFonts w:ascii="Tahoma" w:hAnsi="Tahoma" w:cs="Tahoma"/>
          <w:color w:val="FF0000"/>
        </w:rPr>
        <w:t xml:space="preserve"> </w:t>
      </w:r>
      <w:r w:rsidR="00373379" w:rsidRPr="001B4E40">
        <w:rPr>
          <w:rFonts w:ascii="Tahoma" w:hAnsi="Tahoma" w:cs="Tahoma"/>
        </w:rPr>
        <w:t>at 4:00</w:t>
      </w:r>
      <w:r w:rsidR="00C57799">
        <w:rPr>
          <w:rFonts w:ascii="Tahoma" w:hAnsi="Tahoma" w:cs="Tahoma"/>
        </w:rPr>
        <w:t xml:space="preserve"> PM</w:t>
      </w:r>
      <w:r w:rsidR="00373379">
        <w:rPr>
          <w:rFonts w:ascii="Tahoma" w:hAnsi="Tahoma" w:cs="Tahoma"/>
        </w:rPr>
        <w:t xml:space="preserve"> CST</w:t>
      </w:r>
      <w:r w:rsidR="001B4E40">
        <w:rPr>
          <w:rFonts w:ascii="Tahoma" w:hAnsi="Tahoma" w:cs="Tahoma"/>
        </w:rPr>
        <w:t>.</w:t>
      </w:r>
      <w:r w:rsidRPr="626EE438">
        <w:rPr>
          <w:rFonts w:ascii="Tahoma" w:hAnsi="Tahoma" w:cs="Tahoma"/>
        </w:rPr>
        <w:t xml:space="preserve">  Any offers received after that time will not be considered and will be deemed non-responsive.</w:t>
      </w:r>
      <w:r w:rsidR="009B7B04" w:rsidRPr="626EE438">
        <w:rPr>
          <w:rFonts w:ascii="Tahoma" w:hAnsi="Tahoma" w:cs="Tahoma"/>
        </w:rPr>
        <w:t xml:space="preserve">  </w:t>
      </w:r>
      <w:r w:rsidRPr="626EE438">
        <w:rPr>
          <w:rFonts w:ascii="Tahoma" w:hAnsi="Tahoma" w:cs="Tahoma"/>
        </w:rPr>
        <w:t>Offers</w:t>
      </w:r>
      <w:r w:rsidR="009B7B04" w:rsidRPr="626EE438">
        <w:rPr>
          <w:rFonts w:ascii="Tahoma" w:hAnsi="Tahoma" w:cs="Tahoma"/>
        </w:rPr>
        <w:t xml:space="preserve"> must remain firm for 180 days from opening.</w:t>
      </w:r>
    </w:p>
    <w:p w14:paraId="63F018F8" w14:textId="0B624363" w:rsidR="626EE438" w:rsidRDefault="626EE438" w:rsidP="626EE438">
      <w:pPr>
        <w:spacing w:after="0"/>
        <w:ind w:left="720"/>
        <w:jc w:val="both"/>
        <w:rPr>
          <w:rFonts w:ascii="Tahoma" w:hAnsi="Tahoma" w:cs="Tahoma"/>
        </w:rPr>
      </w:pPr>
    </w:p>
    <w:p w14:paraId="350C645C" w14:textId="038A0EF7" w:rsidR="4CD957A9" w:rsidRDefault="4CD957A9" w:rsidP="00365730">
      <w:pPr>
        <w:spacing w:after="0"/>
        <w:ind w:left="720"/>
        <w:rPr>
          <w:rFonts w:ascii="Tahoma" w:hAnsi="Tahoma" w:cs="Tahoma"/>
        </w:rPr>
      </w:pPr>
      <w:r w:rsidRPr="626EE438">
        <w:rPr>
          <w:rFonts w:ascii="Tahoma" w:hAnsi="Tahoma" w:cs="Tahoma"/>
        </w:rPr>
        <w:t xml:space="preserve">Only electronic submissions will be accepted.  </w:t>
      </w:r>
      <w:r w:rsidR="4F05BC47" w:rsidRPr="626EE438">
        <w:rPr>
          <w:rFonts w:ascii="Tahoma" w:hAnsi="Tahoma" w:cs="Tahoma"/>
        </w:rPr>
        <w:t xml:space="preserve">All offers should be submitted to </w:t>
      </w:r>
      <w:hyperlink r:id="rId17" w:history="1">
        <w:r w:rsidR="4F05BC47" w:rsidRPr="626EE438">
          <w:rPr>
            <w:rStyle w:val="Hyperlink"/>
            <w:rFonts w:ascii="Tahoma" w:hAnsi="Tahoma" w:cs="Tahoma"/>
          </w:rPr>
          <w:t>DOI.SBMProcurement@illinois.gov</w:t>
        </w:r>
      </w:hyperlink>
      <w:r w:rsidR="22EB45D6" w:rsidRPr="626EE438">
        <w:rPr>
          <w:rFonts w:ascii="Tahoma" w:hAnsi="Tahoma" w:cs="Tahoma"/>
        </w:rPr>
        <w:t xml:space="preserve"> as a ZIP file attachment.</w:t>
      </w:r>
    </w:p>
    <w:p w14:paraId="7800265C" w14:textId="77777777" w:rsidR="009B7B04" w:rsidRPr="00986CC5" w:rsidRDefault="009B7B04" w:rsidP="626EE438">
      <w:pPr>
        <w:pStyle w:val="ListParagraph"/>
        <w:spacing w:after="0"/>
        <w:rPr>
          <w:rFonts w:ascii="Tahoma" w:hAnsi="Tahoma" w:cs="Tahoma"/>
        </w:rPr>
      </w:pPr>
    </w:p>
    <w:p w14:paraId="449DF63C" w14:textId="4E313753" w:rsidR="00F14583" w:rsidRPr="00986CC5" w:rsidRDefault="00F14583" w:rsidP="00C6321B">
      <w:pPr>
        <w:pStyle w:val="JBA2"/>
        <w:numPr>
          <w:ilvl w:val="1"/>
          <w:numId w:val="11"/>
        </w:numPr>
      </w:pPr>
      <w:bookmarkStart w:id="45" w:name="_Toc203647786"/>
      <w:r w:rsidRPr="626EE438">
        <w:t>INFORMATION CONTACT</w:t>
      </w:r>
      <w:bookmarkEnd w:id="45"/>
    </w:p>
    <w:p w14:paraId="5124545A" w14:textId="79C4DB6E" w:rsidR="009B7B04" w:rsidRPr="00986CC5" w:rsidRDefault="009B7B04" w:rsidP="00435AAE">
      <w:pPr>
        <w:pStyle w:val="ListParagraph"/>
        <w:spacing w:after="0"/>
        <w:rPr>
          <w:rFonts w:ascii="Tahoma" w:hAnsi="Tahoma" w:cs="Tahoma"/>
        </w:rPr>
      </w:pPr>
    </w:p>
    <w:p w14:paraId="7202B104" w14:textId="7C0BFAF6" w:rsidR="009B7B04" w:rsidRPr="00986CC5" w:rsidRDefault="00110449" w:rsidP="00435AAE">
      <w:pPr>
        <w:pStyle w:val="ListParagraph"/>
        <w:spacing w:after="0"/>
        <w:rPr>
          <w:rFonts w:ascii="Tahoma" w:hAnsi="Tahoma" w:cs="Tahoma"/>
        </w:rPr>
      </w:pPr>
      <w:hyperlink r:id="rId18" w:history="1">
        <w:r w:rsidRPr="004B6C8F">
          <w:rPr>
            <w:rStyle w:val="Hyperlink"/>
            <w:rFonts w:ascii="Tahoma" w:hAnsi="Tahoma" w:cs="Tahoma"/>
          </w:rPr>
          <w:t>DOI.SBMProcurement@illinois.gov</w:t>
        </w:r>
      </w:hyperlink>
      <w:r>
        <w:rPr>
          <w:rFonts w:ascii="Tahoma" w:hAnsi="Tahoma" w:cs="Tahoma"/>
        </w:rPr>
        <w:t xml:space="preserve"> </w:t>
      </w:r>
      <w:r w:rsidR="009B7B04" w:rsidRPr="626EE438">
        <w:rPr>
          <w:rFonts w:ascii="Tahoma" w:hAnsi="Tahoma" w:cs="Tahoma"/>
        </w:rPr>
        <w:t xml:space="preserve">shall be the single point of contact for this solicitation.  Unless otherwise directed, Offeror should only </w:t>
      </w:r>
      <w:r w:rsidR="1DFD5393" w:rsidRPr="626EE438">
        <w:rPr>
          <w:rFonts w:ascii="Tahoma" w:hAnsi="Tahoma" w:cs="Tahoma"/>
        </w:rPr>
        <w:t xml:space="preserve">send </w:t>
      </w:r>
      <w:r w:rsidR="009B7B04" w:rsidRPr="626EE438">
        <w:rPr>
          <w:rFonts w:ascii="Tahoma" w:hAnsi="Tahoma" w:cs="Tahoma"/>
        </w:rPr>
        <w:t>communicat</w:t>
      </w:r>
      <w:r w:rsidR="61CF967A" w:rsidRPr="626EE438">
        <w:rPr>
          <w:rFonts w:ascii="Tahoma" w:hAnsi="Tahoma" w:cs="Tahoma"/>
        </w:rPr>
        <w:t>ion</w:t>
      </w:r>
      <w:r w:rsidR="009B7B04" w:rsidRPr="626EE438">
        <w:rPr>
          <w:rFonts w:ascii="Tahoma" w:hAnsi="Tahoma" w:cs="Tahoma"/>
        </w:rPr>
        <w:t xml:space="preserve"> </w:t>
      </w:r>
      <w:r w:rsidR="5050057D" w:rsidRPr="626EE438">
        <w:rPr>
          <w:rFonts w:ascii="Tahoma" w:hAnsi="Tahoma" w:cs="Tahoma"/>
        </w:rPr>
        <w:t>to this contact</w:t>
      </w:r>
      <w:r w:rsidR="009B7B04" w:rsidRPr="626EE438">
        <w:rPr>
          <w:rFonts w:ascii="Tahoma" w:hAnsi="Tahoma" w:cs="Tahoma"/>
        </w:rPr>
        <w:t>.  The State/Agency shall not be held responsible for information provided by or to any other person.</w:t>
      </w:r>
    </w:p>
    <w:p w14:paraId="147F2845" w14:textId="77777777" w:rsidR="009B7B04" w:rsidRPr="00986CC5" w:rsidRDefault="009B7B04" w:rsidP="00435AAE">
      <w:pPr>
        <w:pStyle w:val="ListParagraph"/>
        <w:spacing w:after="0"/>
        <w:rPr>
          <w:rFonts w:ascii="Tahoma" w:hAnsi="Tahoma" w:cs="Tahoma"/>
        </w:rPr>
      </w:pPr>
    </w:p>
    <w:p w14:paraId="102309E5" w14:textId="44949E06" w:rsidR="009B7B04" w:rsidRPr="00986CC5" w:rsidRDefault="009B7B04" w:rsidP="00435AAE">
      <w:pPr>
        <w:pStyle w:val="ListParagraph"/>
        <w:spacing w:after="0"/>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435AAE">
      <w:pPr>
        <w:pStyle w:val="ListParagraph"/>
        <w:spacing w:after="0"/>
        <w:rPr>
          <w:rFonts w:ascii="Tahoma" w:hAnsi="Tahoma" w:cs="Tahoma"/>
        </w:rPr>
      </w:pPr>
    </w:p>
    <w:p w14:paraId="5A7D3B7B" w14:textId="0995B625" w:rsidR="00F14583" w:rsidRPr="00986CC5" w:rsidRDefault="00F14583" w:rsidP="00C6321B">
      <w:pPr>
        <w:pStyle w:val="JBA2"/>
        <w:numPr>
          <w:ilvl w:val="1"/>
          <w:numId w:val="11"/>
        </w:numPr>
      </w:pPr>
      <w:bookmarkStart w:id="46" w:name="_Toc203647787"/>
      <w:r w:rsidRPr="00986CC5">
        <w:t>OFFEROR QUESTIONS AND AGENCY RESPONSE</w:t>
      </w:r>
      <w:bookmarkEnd w:id="46"/>
    </w:p>
    <w:p w14:paraId="4F79611D" w14:textId="7E8F6DCC" w:rsidR="004C2FDE" w:rsidRPr="00986CC5" w:rsidRDefault="004C2FDE" w:rsidP="00435AAE">
      <w:pPr>
        <w:pStyle w:val="ListParagraph"/>
        <w:spacing w:after="0"/>
        <w:rPr>
          <w:rFonts w:ascii="Tahoma" w:hAnsi="Tahoma" w:cs="Tahoma"/>
        </w:rPr>
      </w:pPr>
    </w:p>
    <w:p w14:paraId="5F742A43" w14:textId="10C12F57" w:rsidR="004C2FDE" w:rsidRPr="00986CC5" w:rsidRDefault="004C2FDE" w:rsidP="00435AAE">
      <w:pPr>
        <w:pStyle w:val="ListParagraph"/>
        <w:spacing w:after="0"/>
        <w:rPr>
          <w:rFonts w:ascii="Tahoma" w:hAnsi="Tahoma" w:cs="Tahoma"/>
        </w:rPr>
      </w:pPr>
      <w:r w:rsidRPr="626EE438">
        <w:rPr>
          <w:rFonts w:ascii="Tahoma" w:hAnsi="Tahoma" w:cs="Tahoma"/>
        </w:rPr>
        <w:t>All questions</w:t>
      </w:r>
      <w:r w:rsidR="00110449">
        <w:rPr>
          <w:rFonts w:ascii="Tahoma" w:hAnsi="Tahoma" w:cs="Tahoma"/>
        </w:rPr>
        <w:t xml:space="preserve"> </w:t>
      </w:r>
      <w:r w:rsidRPr="626EE438">
        <w:rPr>
          <w:rFonts w:ascii="Tahoma" w:hAnsi="Tahoma" w:cs="Tahoma"/>
        </w:rPr>
        <w:t xml:space="preserve">pertaining to this solicitation must be submitted in writing to </w:t>
      </w:r>
      <w:hyperlink r:id="rId19" w:history="1">
        <w:r w:rsidR="00110449" w:rsidRPr="004B6C8F">
          <w:rPr>
            <w:rStyle w:val="Hyperlink"/>
            <w:rFonts w:ascii="Tahoma" w:hAnsi="Tahoma" w:cs="Tahoma"/>
          </w:rPr>
          <w:t>DOI.SBMProcurement@illinois.gov</w:t>
        </w:r>
      </w:hyperlink>
      <w:r w:rsidR="00110449">
        <w:rPr>
          <w:rFonts w:ascii="Tahoma" w:hAnsi="Tahoma" w:cs="Tahoma"/>
        </w:rPr>
        <w:t xml:space="preserve"> </w:t>
      </w:r>
      <w:r w:rsidRPr="626EE438">
        <w:rPr>
          <w:rFonts w:ascii="Tahoma" w:hAnsi="Tahoma" w:cs="Tahoma"/>
        </w:rPr>
        <w:t xml:space="preserve">no later than </w:t>
      </w:r>
      <w:r w:rsidR="00C57799">
        <w:rPr>
          <w:rFonts w:ascii="Tahoma" w:hAnsi="Tahoma" w:cs="Tahoma"/>
        </w:rPr>
        <w:t xml:space="preserve">August 18, </w:t>
      </w:r>
      <w:proofErr w:type="gramStart"/>
      <w:r w:rsidR="00C57799">
        <w:rPr>
          <w:rFonts w:ascii="Tahoma" w:hAnsi="Tahoma" w:cs="Tahoma"/>
        </w:rPr>
        <w:t>2025</w:t>
      </w:r>
      <w:proofErr w:type="gramEnd"/>
      <w:r w:rsidR="00C57799">
        <w:rPr>
          <w:rFonts w:ascii="Tahoma" w:hAnsi="Tahoma" w:cs="Tahoma"/>
        </w:rPr>
        <w:t xml:space="preserve"> at 4:00 PM CST</w:t>
      </w:r>
      <w:r w:rsidR="0030386B" w:rsidRPr="626EE438">
        <w:rPr>
          <w:rFonts w:ascii="Tahoma" w:hAnsi="Tahoma" w:cs="Tahoma"/>
        </w:rPr>
        <w:t>.</w:t>
      </w:r>
      <w:r w:rsidRPr="626EE438">
        <w:rPr>
          <w:rFonts w:ascii="Tahoma" w:hAnsi="Tahoma" w:cs="Tahoma"/>
          <w:color w:val="7030A0"/>
        </w:rPr>
        <w:t xml:space="preserve">  </w:t>
      </w:r>
      <w:r w:rsidRPr="626EE438">
        <w:rPr>
          <w:rFonts w:ascii="Tahoma" w:hAnsi="Tahoma" w:cs="Tahoma"/>
        </w:rPr>
        <w:t>Questions received and Agency responses may be posted as a Bid Amendment to the original solicitation; only these posted answers to questions shall be binding on the State.  Offeror</w:t>
      </w:r>
      <w:r w:rsidR="000349A6" w:rsidRPr="626EE438">
        <w:rPr>
          <w:rFonts w:ascii="Tahoma" w:hAnsi="Tahoma" w:cs="Tahoma"/>
        </w:rPr>
        <w:t xml:space="preserve"> is</w:t>
      </w:r>
      <w:r w:rsidRPr="626EE438">
        <w:rPr>
          <w:rFonts w:ascii="Tahoma" w:hAnsi="Tahoma" w:cs="Tahoma"/>
        </w:rPr>
        <w:t xml:space="preserve"> responsible for monitoring </w:t>
      </w:r>
      <w:hyperlink r:id="rId20">
        <w:r w:rsidR="005543A2" w:rsidRPr="626EE438">
          <w:rPr>
            <w:rStyle w:val="Hyperlink"/>
            <w:rFonts w:ascii="Tahoma" w:hAnsi="Tahoma" w:cs="Tahoma"/>
          </w:rPr>
          <w:t>SBM Procurement Opportunities</w:t>
        </w:r>
      </w:hyperlink>
      <w:r w:rsidR="005543A2" w:rsidRPr="626EE438">
        <w:rPr>
          <w:rFonts w:ascii="Tahoma" w:hAnsi="Tahoma" w:cs="Tahoma"/>
        </w:rPr>
        <w:t xml:space="preserve"> and </w:t>
      </w:r>
      <w:r w:rsidRPr="626EE438">
        <w:rPr>
          <w:rFonts w:ascii="Tahoma" w:hAnsi="Tahoma" w:cs="Tahoma"/>
        </w:rPr>
        <w:t>email notifications.</w:t>
      </w:r>
    </w:p>
    <w:p w14:paraId="64DDB416" w14:textId="77777777" w:rsidR="004C2FDE" w:rsidRPr="00986CC5" w:rsidRDefault="004C2FDE" w:rsidP="00435AAE">
      <w:pPr>
        <w:pStyle w:val="ListParagraph"/>
        <w:spacing w:after="0"/>
        <w:rPr>
          <w:rFonts w:ascii="Tahoma" w:hAnsi="Tahoma" w:cs="Tahoma"/>
        </w:rPr>
      </w:pPr>
    </w:p>
    <w:p w14:paraId="02C97A58" w14:textId="65767AD8" w:rsidR="00F14583" w:rsidRPr="00986CC5" w:rsidRDefault="00F14583" w:rsidP="00C6321B">
      <w:pPr>
        <w:pStyle w:val="JBA2"/>
        <w:numPr>
          <w:ilvl w:val="1"/>
          <w:numId w:val="11"/>
        </w:numPr>
      </w:pPr>
      <w:bookmarkStart w:id="47" w:name="_Toc203647788"/>
      <w:r w:rsidRPr="00986CC5">
        <w:t>BUSINESS ENTERPRISE FOR MINORITIES, WOMEN, AND PERSONS WITH DISABILITIES ACT PARTICIPATION AND UTILIZATION PLAN</w:t>
      </w:r>
      <w:bookmarkEnd w:id="47"/>
    </w:p>
    <w:p w14:paraId="0D539B65" w14:textId="5B7D2CE2" w:rsidR="004C2FDE" w:rsidRPr="00986CC5" w:rsidRDefault="004C2FDE" w:rsidP="00435AAE">
      <w:pPr>
        <w:pStyle w:val="ListParagraph"/>
        <w:spacing w:after="0"/>
        <w:rPr>
          <w:rFonts w:ascii="Tahoma" w:hAnsi="Tahoma" w:cs="Tahoma"/>
        </w:rPr>
      </w:pPr>
    </w:p>
    <w:p w14:paraId="2326C471" w14:textId="52CDB462" w:rsidR="004C2FDE" w:rsidRDefault="004C2FDE" w:rsidP="00435AAE">
      <w:pPr>
        <w:spacing w:after="0"/>
        <w:ind w:left="720"/>
        <w:jc w:val="both"/>
        <w:rPr>
          <w:rFonts w:ascii="Tahoma" w:hAnsi="Tahoma" w:cs="Tahoma"/>
        </w:rPr>
      </w:pPr>
      <w:r w:rsidRPr="00986CC5">
        <w:rPr>
          <w:rFonts w:ascii="Tahoma" w:hAnsi="Tahoma" w:cs="Tahoma"/>
        </w:rPr>
        <w:t xml:space="preserve">The </w:t>
      </w:r>
      <w:r w:rsidR="002A680D">
        <w:rPr>
          <w:rFonts w:ascii="Tahoma" w:hAnsi="Tahoma" w:cs="Tahoma"/>
        </w:rPr>
        <w:t xml:space="preserve">solicitation </w:t>
      </w:r>
      <w:r w:rsidRPr="00986CC5">
        <w:rPr>
          <w:rFonts w:ascii="Tahoma" w:hAnsi="Tahoma" w:cs="Tahoma"/>
        </w:rPr>
        <w:t xml:space="preserve">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w:t>
      </w:r>
      <w:r w:rsidR="004B2C44" w:rsidRPr="00986CC5">
        <w:rPr>
          <w:rFonts w:ascii="Tahoma" w:hAnsi="Tahoma" w:cs="Tahoma"/>
        </w:rPr>
        <w:t xml:space="preserve">Information Contact no later than </w:t>
      </w:r>
      <w:r w:rsidR="0030386B">
        <w:rPr>
          <w:rFonts w:ascii="Tahoma" w:hAnsi="Tahoma" w:cs="Tahoma"/>
        </w:rPr>
        <w:t>five (5) days from the bid opening date.</w:t>
      </w:r>
      <w:r w:rsidR="004B2C44" w:rsidRPr="00986CC5">
        <w:rPr>
          <w:rFonts w:ascii="Tahoma" w:hAnsi="Tahoma" w:cs="Tahoma"/>
        </w:rPr>
        <w:t xml:space="preserve"> </w:t>
      </w:r>
      <w:r w:rsidRPr="00986CC5">
        <w:rPr>
          <w:rFonts w:ascii="Tahoma" w:hAnsi="Tahoma" w:cs="Tahoma"/>
        </w:rPr>
        <w:t xml:space="preserve">  See the Utilization Plan for NIGP codes used to establish this goal</w:t>
      </w:r>
      <w:r w:rsidR="004B2C44" w:rsidRPr="00986CC5">
        <w:rPr>
          <w:rFonts w:ascii="Tahoma" w:hAnsi="Tahoma" w:cs="Tahoma"/>
        </w:rPr>
        <w:t>.</w:t>
      </w:r>
    </w:p>
    <w:p w14:paraId="79C56805" w14:textId="77777777" w:rsidR="00110449" w:rsidRPr="00986CC5" w:rsidRDefault="00110449" w:rsidP="00435AAE">
      <w:pPr>
        <w:spacing w:after="0"/>
        <w:ind w:left="720"/>
        <w:jc w:val="both"/>
        <w:rPr>
          <w:rFonts w:ascii="Tahoma" w:hAnsi="Tahoma" w:cs="Tahoma"/>
        </w:rPr>
      </w:pPr>
    </w:p>
    <w:p w14:paraId="27DE68EC" w14:textId="58D35F4A" w:rsidR="004C2FDE" w:rsidRDefault="004B2C44" w:rsidP="00435AAE">
      <w:pPr>
        <w:spacing w:after="0"/>
        <w:ind w:left="720" w:firstLine="720"/>
        <w:jc w:val="both"/>
        <w:rPr>
          <w:rFonts w:ascii="Tahoma" w:hAnsi="Tahoma" w:cs="Tahoma"/>
          <w:b/>
          <w:bCs/>
        </w:rPr>
      </w:pPr>
      <w:r w:rsidRPr="1033D5BA">
        <w:rPr>
          <w:rFonts w:ascii="Tahoma" w:hAnsi="Tahoma" w:cs="Tahoma"/>
        </w:rPr>
        <w:t xml:space="preserve">BEP Goal:    </w:t>
      </w:r>
      <w:r w:rsidR="3D6F17E2" w:rsidRPr="1033D5BA">
        <w:rPr>
          <w:rFonts w:ascii="Tahoma" w:hAnsi="Tahoma" w:cs="Tahoma"/>
          <w:b/>
          <w:bCs/>
        </w:rPr>
        <w:t>5</w:t>
      </w:r>
      <w:r w:rsidR="0030386B" w:rsidRPr="1033D5BA">
        <w:rPr>
          <w:rFonts w:ascii="Tahoma" w:hAnsi="Tahoma" w:cs="Tahoma"/>
          <w:b/>
          <w:bCs/>
        </w:rPr>
        <w:t>%</w:t>
      </w:r>
    </w:p>
    <w:p w14:paraId="67ACDA98" w14:textId="77777777" w:rsidR="00110449" w:rsidRPr="00986CC5" w:rsidRDefault="00110449" w:rsidP="00435AAE">
      <w:pPr>
        <w:spacing w:after="0"/>
        <w:ind w:left="720" w:firstLine="720"/>
        <w:jc w:val="both"/>
        <w:rPr>
          <w:rFonts w:ascii="Tahoma" w:hAnsi="Tahoma" w:cs="Tahoma"/>
        </w:rPr>
      </w:pPr>
    </w:p>
    <w:p w14:paraId="2DF03570" w14:textId="2B40C24E" w:rsidR="008F5736" w:rsidRDefault="004C2FDE" w:rsidP="00435AAE">
      <w:pPr>
        <w:spacing w:after="0"/>
        <w:ind w:left="720"/>
        <w:jc w:val="both"/>
        <w:rPr>
          <w:rFonts w:ascii="Tahoma" w:hAnsi="Tahoma" w:cs="Tahoma"/>
        </w:rPr>
      </w:pPr>
      <w:r w:rsidRPr="00986CC5">
        <w:rPr>
          <w:rFonts w:ascii="Tahoma" w:hAnsi="Tahoma" w:cs="Tahoma"/>
        </w:rPr>
        <w:t xml:space="preserve">Go to </w:t>
      </w:r>
      <w:hyperlink r:id="rId21"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22"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1A414762" w14:textId="77777777" w:rsidR="008F5736" w:rsidRPr="00986CC5" w:rsidRDefault="008F5736" w:rsidP="00435AAE">
      <w:pPr>
        <w:spacing w:after="0"/>
        <w:ind w:left="720"/>
        <w:jc w:val="both"/>
        <w:rPr>
          <w:rFonts w:ascii="Tahoma" w:hAnsi="Tahoma" w:cs="Tahoma"/>
        </w:rPr>
      </w:pPr>
    </w:p>
    <w:p w14:paraId="11F76B0E" w14:textId="41B99366" w:rsidR="009B7B04" w:rsidRPr="00986CC5" w:rsidRDefault="00F14583" w:rsidP="00C6321B">
      <w:pPr>
        <w:pStyle w:val="JBA2"/>
        <w:numPr>
          <w:ilvl w:val="1"/>
          <w:numId w:val="11"/>
        </w:numPr>
      </w:pPr>
      <w:bookmarkStart w:id="48" w:name="_Toc203647789"/>
      <w:r w:rsidRPr="00986CC5">
        <w:lastRenderedPageBreak/>
        <w:t>TERMS AND CONDITIONS</w:t>
      </w:r>
      <w:bookmarkEnd w:id="48"/>
    </w:p>
    <w:p w14:paraId="1B6A913D" w14:textId="05A6B2C1" w:rsidR="004C2FDE" w:rsidRDefault="004C2FDE" w:rsidP="00435AAE">
      <w:pPr>
        <w:spacing w:after="0"/>
        <w:ind w:left="720"/>
        <w:jc w:val="both"/>
        <w:rPr>
          <w:rFonts w:ascii="Tahoma" w:hAnsi="Tahoma" w:cs="Tahoma"/>
          <w:color w:val="381AEE"/>
          <w:u w:val="single"/>
        </w:rPr>
      </w:pPr>
      <w:r w:rsidRPr="00986CC5">
        <w:rPr>
          <w:rFonts w:ascii="Tahoma" w:hAnsi="Tahoma" w:cs="Tahoma"/>
        </w:rPr>
        <w:t>Standard Terms and Conditions will become a part of any resulting contract.  To view the Standard Terms and Conditions, please go to</w:t>
      </w:r>
      <w:r w:rsidR="00365730">
        <w:rPr>
          <w:rFonts w:ascii="Tahoma" w:hAnsi="Tahoma" w:cs="Tahoma"/>
        </w:rPr>
        <w:t xml:space="preserve"> </w:t>
      </w:r>
      <w:hyperlink r:id="rId23" w:history="1">
        <w:r w:rsidR="00365730" w:rsidRPr="00986CC5">
          <w:rPr>
            <w:rFonts w:ascii="Tahoma" w:hAnsi="Tahoma" w:cs="Tahoma"/>
            <w:color w:val="381AEE"/>
            <w:u w:val="single"/>
          </w:rPr>
          <w:t>https://cpo-general.illinois.gov/solicitation-and-contract-templates.html</w:t>
        </w:r>
      </w:hyperlink>
    </w:p>
    <w:p w14:paraId="6F6C601F" w14:textId="2BB07163" w:rsidR="00110449" w:rsidRDefault="00110449">
      <w:pPr>
        <w:rPr>
          <w:rFonts w:ascii="Tahoma" w:hAnsi="Tahoma" w:cs="Tahoma"/>
          <w:color w:val="381AEE"/>
          <w:u w:val="single"/>
        </w:rPr>
      </w:pPr>
      <w:r>
        <w:rPr>
          <w:rFonts w:ascii="Tahoma" w:hAnsi="Tahoma" w:cs="Tahoma"/>
          <w:color w:val="381AEE"/>
          <w:u w:val="single"/>
        </w:rPr>
        <w:br w:type="page"/>
      </w:r>
    </w:p>
    <w:p w14:paraId="70E58A73" w14:textId="67245859" w:rsidR="00F14583" w:rsidRPr="00986CC5" w:rsidRDefault="00E368F2" w:rsidP="00365730">
      <w:pPr>
        <w:pStyle w:val="jba1"/>
      </w:pPr>
      <w:bookmarkStart w:id="49" w:name="_Toc203647790"/>
      <w:r w:rsidRPr="00986CC5">
        <w:lastRenderedPageBreak/>
        <w:t>EVAL</w:t>
      </w:r>
      <w:r w:rsidR="00B06310" w:rsidRPr="00986CC5">
        <w:t>U</w:t>
      </w:r>
      <w:r w:rsidRPr="00986CC5">
        <w:t>ATION PROCEDURES</w:t>
      </w:r>
      <w:bookmarkEnd w:id="49"/>
    </w:p>
    <w:p w14:paraId="6A3AAA4F" w14:textId="77777777" w:rsidR="00E46DAC" w:rsidRPr="00986CC5" w:rsidRDefault="00E46DAC" w:rsidP="00435AAE">
      <w:pPr>
        <w:pStyle w:val="ListParagraph"/>
        <w:tabs>
          <w:tab w:val="left" w:pos="810"/>
        </w:tabs>
        <w:spacing w:after="0"/>
        <w:rPr>
          <w:rFonts w:ascii="Tahoma" w:hAnsi="Tahoma" w:cs="Tahoma"/>
          <w:sz w:val="28"/>
          <w:szCs w:val="28"/>
        </w:rPr>
      </w:pPr>
    </w:p>
    <w:p w14:paraId="133B47C1" w14:textId="31D4A380" w:rsidR="004C2FDE" w:rsidRPr="00986CC5" w:rsidRDefault="00F14583" w:rsidP="00C6321B">
      <w:pPr>
        <w:pStyle w:val="JBA2"/>
        <w:numPr>
          <w:ilvl w:val="1"/>
          <w:numId w:val="11"/>
        </w:numPr>
      </w:pPr>
      <w:bookmarkStart w:id="50" w:name="_Toc203647791"/>
      <w:r w:rsidRPr="00986CC5">
        <w:t>EVALUATION PROCESS</w:t>
      </w:r>
      <w:bookmarkEnd w:id="50"/>
    </w:p>
    <w:p w14:paraId="459141A9" w14:textId="7090DA44" w:rsidR="004C2FDE" w:rsidRPr="00986CC5" w:rsidRDefault="004C2FDE" w:rsidP="00435AAE">
      <w:pPr>
        <w:pStyle w:val="ListParagraph"/>
        <w:spacing w:after="0"/>
        <w:rPr>
          <w:rFonts w:ascii="Tahoma" w:hAnsi="Tahoma" w:cs="Tahoma"/>
        </w:rPr>
      </w:pPr>
    </w:p>
    <w:p w14:paraId="7B878748" w14:textId="40A0B6CA" w:rsidR="004C2FDE" w:rsidRPr="00986CC5" w:rsidRDefault="004C2FDE" w:rsidP="00435AAE">
      <w:pPr>
        <w:pStyle w:val="ListParagraph"/>
        <w:spacing w:after="0"/>
        <w:rPr>
          <w:rFonts w:ascii="Tahoma" w:hAnsi="Tahoma" w:cs="Tahoma"/>
        </w:rPr>
      </w:pPr>
      <w:r w:rsidRPr="00986CC5">
        <w:rPr>
          <w:rFonts w:ascii="Tahoma" w:hAnsi="Tahoma" w:cs="Tahoma"/>
        </w:rPr>
        <w:t xml:space="preserve">The State assesses each Offer for </w:t>
      </w:r>
      <w:r w:rsidRPr="006D248B">
        <w:rPr>
          <w:rFonts w:ascii="Tahoma" w:hAnsi="Tahoma" w:cs="Tahoma"/>
        </w:rPr>
        <w:t>Responsibility</w:t>
      </w:r>
      <w:r w:rsidR="009D0CE5" w:rsidRPr="006D248B">
        <w:rPr>
          <w:rFonts w:ascii="Tahoma" w:hAnsi="Tahoma" w:cs="Tahoma"/>
        </w:rPr>
        <w:t xml:space="preserve"> (</w:t>
      </w:r>
      <w:r w:rsidR="00354686" w:rsidRPr="006D248B">
        <w:rPr>
          <w:rFonts w:ascii="Tahoma" w:hAnsi="Tahoma" w:cs="Tahoma"/>
        </w:rPr>
        <w:t>D</w:t>
      </w:r>
      <w:r w:rsidR="009D0CE5" w:rsidRPr="006D248B">
        <w:rPr>
          <w:rFonts w:ascii="Tahoma" w:hAnsi="Tahoma" w:cs="Tahoma"/>
        </w:rPr>
        <w:t>.10)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986CC5" w:rsidRDefault="004C2FDE" w:rsidP="00435AAE">
      <w:pPr>
        <w:pStyle w:val="ListParagraph"/>
        <w:spacing w:after="0"/>
        <w:rPr>
          <w:rFonts w:ascii="Tahoma" w:hAnsi="Tahoma" w:cs="Tahoma"/>
        </w:rPr>
      </w:pPr>
    </w:p>
    <w:p w14:paraId="257ABC56" w14:textId="64C2A0DB" w:rsidR="004C2FDE" w:rsidRPr="00986CC5" w:rsidRDefault="004C2FDE" w:rsidP="00435AAE">
      <w:pPr>
        <w:pStyle w:val="ListParagraph"/>
        <w:spacing w:after="0"/>
        <w:rPr>
          <w:rFonts w:ascii="Tahoma" w:hAnsi="Tahoma" w:cs="Tahoma"/>
        </w:rPr>
      </w:pPr>
      <w:r w:rsidRPr="00986CC5">
        <w:rPr>
          <w:rFonts w:ascii="Tahoma" w:hAnsi="Tahoma" w:cs="Tahoma"/>
        </w:rPr>
        <w:t>There are t</w:t>
      </w:r>
      <w:r w:rsidR="000625A9">
        <w:rPr>
          <w:rFonts w:ascii="Tahoma" w:hAnsi="Tahoma" w:cs="Tahoma"/>
        </w:rPr>
        <w:t>wo</w:t>
      </w:r>
      <w:r w:rsidRPr="00986CC5">
        <w:rPr>
          <w:rFonts w:ascii="Tahoma" w:hAnsi="Tahoma" w:cs="Tahoma"/>
        </w:rPr>
        <w:t xml:space="preserve"> scored parts to </w:t>
      </w:r>
      <w:r w:rsidR="0022798F">
        <w:rPr>
          <w:rFonts w:ascii="Tahoma" w:hAnsi="Tahoma" w:cs="Tahoma"/>
        </w:rPr>
        <w:t>the</w:t>
      </w:r>
      <w:r w:rsidRPr="00986CC5">
        <w:rPr>
          <w:rFonts w:ascii="Tahoma" w:hAnsi="Tahoma" w:cs="Tahoma"/>
        </w:rPr>
        <w:t xml:space="preserve"> proposal – technical, and pricing.  Each part of the proposal is evaluated and ranked independently of the other.  The results of the evaluation of </w:t>
      </w:r>
      <w:r w:rsidR="009B51A1">
        <w:rPr>
          <w:rFonts w:ascii="Tahoma" w:hAnsi="Tahoma" w:cs="Tahoma"/>
        </w:rPr>
        <w:t xml:space="preserve">both </w:t>
      </w:r>
      <w:r w:rsidRPr="00986CC5">
        <w:rPr>
          <w:rFonts w:ascii="Tahoma" w:hAnsi="Tahoma" w:cs="Tahoma"/>
        </w:rPr>
        <w:t>parts shall be used in ranking the proposals.</w:t>
      </w:r>
    </w:p>
    <w:p w14:paraId="3A503B61" w14:textId="77777777" w:rsidR="004C2FDE" w:rsidRPr="00986CC5" w:rsidRDefault="004C2FDE" w:rsidP="00435AAE">
      <w:pPr>
        <w:pStyle w:val="ListParagraph"/>
        <w:spacing w:after="0"/>
        <w:rPr>
          <w:rFonts w:ascii="Tahoma" w:hAnsi="Tahoma" w:cs="Tahoma"/>
        </w:rPr>
      </w:pPr>
    </w:p>
    <w:p w14:paraId="7097F4B3" w14:textId="622D969F" w:rsidR="004C2FDE" w:rsidRPr="00986CC5" w:rsidRDefault="004C2FDE" w:rsidP="00435AAE">
      <w:pPr>
        <w:pStyle w:val="ListParagraph"/>
        <w:spacing w:after="0"/>
        <w:rPr>
          <w:rFonts w:ascii="Tahoma" w:hAnsi="Tahoma" w:cs="Tahoma"/>
        </w:rPr>
      </w:pPr>
      <w:r w:rsidRPr="00986CC5">
        <w:rPr>
          <w:rFonts w:ascii="Tahoma" w:hAnsi="Tahoma" w:cs="Tahoma"/>
        </w:rPr>
        <w:t>The State may award to the most responsive and responsible offeror whose offer best meets the specified criteria.</w:t>
      </w:r>
    </w:p>
    <w:p w14:paraId="2C692774" w14:textId="77777777" w:rsidR="00B06310" w:rsidRPr="00986CC5" w:rsidRDefault="00B06310" w:rsidP="00435AAE">
      <w:pPr>
        <w:pStyle w:val="ListParagraph"/>
        <w:spacing w:after="0"/>
        <w:rPr>
          <w:rFonts w:ascii="Tahoma" w:hAnsi="Tahoma" w:cs="Tahoma"/>
        </w:rPr>
      </w:pPr>
    </w:p>
    <w:p w14:paraId="3E3A5347" w14:textId="77777777" w:rsidR="00365730" w:rsidRDefault="00F14583" w:rsidP="00C6321B">
      <w:pPr>
        <w:pStyle w:val="JBA2"/>
        <w:numPr>
          <w:ilvl w:val="1"/>
          <w:numId w:val="11"/>
        </w:numPr>
      </w:pPr>
      <w:bookmarkStart w:id="51" w:name="_Toc203647792"/>
      <w:r w:rsidRPr="00986CC5">
        <w:t>RESPONSIV</w:t>
      </w:r>
      <w:r w:rsidR="00B06310" w:rsidRPr="00986CC5">
        <w:t>E</w:t>
      </w:r>
      <w:r w:rsidRPr="00986CC5">
        <w:t>NESS</w:t>
      </w:r>
      <w:bookmarkEnd w:id="51"/>
      <w:r w:rsidR="00365730">
        <w:t xml:space="preserve"> </w:t>
      </w:r>
    </w:p>
    <w:p w14:paraId="2EDF741F" w14:textId="77777777" w:rsidR="00110449" w:rsidRDefault="00110449" w:rsidP="00110449">
      <w:pPr>
        <w:pStyle w:val="JBA2"/>
        <w:numPr>
          <w:ilvl w:val="0"/>
          <w:numId w:val="0"/>
        </w:numPr>
        <w:ind w:left="720"/>
      </w:pPr>
    </w:p>
    <w:p w14:paraId="08E3D2CA" w14:textId="003E567D" w:rsidR="004C2FDE" w:rsidRDefault="004C2FDE" w:rsidP="00365730">
      <w:pPr>
        <w:ind w:left="720"/>
        <w:rPr>
          <w:rFonts w:ascii="Tahoma" w:hAnsi="Tahoma" w:cs="Tahoma"/>
        </w:rPr>
      </w:pPr>
      <w:r w:rsidRPr="00365730">
        <w:rPr>
          <w:rFonts w:ascii="Tahoma" w:hAnsi="Tahoma" w:cs="Tahoma"/>
        </w:rPr>
        <w:t>A responsive offeror is one who submits an offer that conforms in all material respects to the Request for Proposal and includes all required forms.</w:t>
      </w:r>
    </w:p>
    <w:p w14:paraId="4B1448EB" w14:textId="77777777" w:rsidR="00110449" w:rsidRPr="00365730" w:rsidRDefault="00110449" w:rsidP="00365730">
      <w:pPr>
        <w:ind w:left="720"/>
        <w:rPr>
          <w:rFonts w:ascii="Tahoma" w:hAnsi="Tahoma" w:cs="Tahoma"/>
        </w:rPr>
      </w:pPr>
    </w:p>
    <w:p w14:paraId="708AF6FE" w14:textId="193603F3" w:rsidR="00F14583" w:rsidRPr="007D056A" w:rsidRDefault="004C2FDE" w:rsidP="00C6321B">
      <w:pPr>
        <w:pStyle w:val="JBA2"/>
        <w:numPr>
          <w:ilvl w:val="2"/>
          <w:numId w:val="11"/>
        </w:numPr>
      </w:pPr>
      <w:bookmarkStart w:id="52" w:name="_Toc203475684"/>
      <w:bookmarkStart w:id="53" w:name="_Toc203647793"/>
      <w:r w:rsidRPr="007D056A">
        <w:t>The State will determine whether the Offeror complied with the instructions for submitting offers.  Except for late submissions, and other requirements that by law must be part of the submission, the State may require that an Offeror correct</w:t>
      </w:r>
      <w:r w:rsidR="459660B9" w:rsidRPr="007D056A">
        <w:t xml:space="preserve"> </w:t>
      </w:r>
      <w:r w:rsidR="4533F4AC" w:rsidRPr="007D056A">
        <w:t xml:space="preserve">a </w:t>
      </w:r>
      <w:r w:rsidRPr="007D056A">
        <w:t>deficienc</w:t>
      </w:r>
      <w:r w:rsidR="373909F2" w:rsidRPr="007D056A">
        <w:t>y</w:t>
      </w:r>
      <w:r w:rsidRPr="007D056A">
        <w:t xml:space="preserve"> as a condition of further evaluation.</w:t>
      </w:r>
      <w:bookmarkEnd w:id="52"/>
      <w:bookmarkEnd w:id="53"/>
    </w:p>
    <w:p w14:paraId="561E53D3" w14:textId="77777777" w:rsidR="004C2FDE" w:rsidRPr="00986CC5" w:rsidRDefault="004C2FDE" w:rsidP="00435AAE">
      <w:pPr>
        <w:pStyle w:val="ListParagraph"/>
        <w:spacing w:after="0"/>
        <w:ind w:left="2160"/>
        <w:rPr>
          <w:rFonts w:ascii="Tahoma" w:hAnsi="Tahoma" w:cs="Tahoma"/>
        </w:rPr>
      </w:pPr>
    </w:p>
    <w:p w14:paraId="73CF9EA7" w14:textId="0D59FCEE" w:rsidR="004C2FDE" w:rsidRPr="00986CC5" w:rsidRDefault="004C2FDE" w:rsidP="00C6321B">
      <w:pPr>
        <w:pStyle w:val="JBA2"/>
        <w:numPr>
          <w:ilvl w:val="2"/>
          <w:numId w:val="11"/>
        </w:numPr>
      </w:pPr>
      <w:bookmarkStart w:id="54" w:name="_Toc203475685"/>
      <w:bookmarkStart w:id="55" w:name="_Toc203647794"/>
      <w:r w:rsidRPr="00986CC5">
        <w:t>Subcontractor Disclosure:  If the Offer includes any subcontractors, then Offeror shall complete the Subcontractor Disclosure</w:t>
      </w:r>
      <w:r w:rsidR="00346343" w:rsidRPr="00986CC5">
        <w:t xml:space="preserve"> section of the Offer to the State of Illinois</w:t>
      </w:r>
      <w:r w:rsidRPr="00986CC5">
        <w:t>.</w:t>
      </w:r>
      <w:bookmarkEnd w:id="54"/>
      <w:bookmarkEnd w:id="55"/>
    </w:p>
    <w:p w14:paraId="40DD80A8" w14:textId="77777777" w:rsidR="004C2FDE" w:rsidRPr="00986CC5" w:rsidRDefault="004C2FDE" w:rsidP="00435AAE">
      <w:pPr>
        <w:pStyle w:val="ListParagraph"/>
        <w:spacing w:after="0"/>
        <w:rPr>
          <w:rFonts w:ascii="Tahoma" w:hAnsi="Tahoma" w:cs="Tahoma"/>
        </w:rPr>
      </w:pPr>
    </w:p>
    <w:p w14:paraId="77883EC8" w14:textId="63FB706A" w:rsidR="004C2FDE" w:rsidRPr="00986CC5" w:rsidRDefault="004C2FDE" w:rsidP="00C6321B">
      <w:pPr>
        <w:pStyle w:val="JBA2"/>
        <w:numPr>
          <w:ilvl w:val="2"/>
          <w:numId w:val="11"/>
        </w:numPr>
      </w:pPr>
      <w:bookmarkStart w:id="56" w:name="_Toc203475686"/>
      <w:bookmarkStart w:id="57" w:name="_Toc203647795"/>
      <w:r w:rsidRPr="00986CC5">
        <w:t>If completing IPG Active Registered Vendor Disclosure, then responsiveness may include and may not be limited to:</w:t>
      </w:r>
      <w:bookmarkEnd w:id="56"/>
      <w:bookmarkEnd w:id="57"/>
    </w:p>
    <w:p w14:paraId="422DDAC6" w14:textId="77777777" w:rsidR="004C2FDE" w:rsidRPr="00986CC5" w:rsidRDefault="004C2FDE" w:rsidP="00435AAE">
      <w:pPr>
        <w:pStyle w:val="ListParagraph"/>
        <w:spacing w:after="0"/>
        <w:rPr>
          <w:rFonts w:ascii="Tahoma" w:hAnsi="Tahoma" w:cs="Tahoma"/>
        </w:rPr>
      </w:pPr>
    </w:p>
    <w:p w14:paraId="2E06DCA4" w14:textId="77777777" w:rsidR="00BB69F7" w:rsidRPr="00986CC5" w:rsidRDefault="00BB69F7" w:rsidP="00110449">
      <w:pPr>
        <w:pStyle w:val="aaa4"/>
        <w:numPr>
          <w:ilvl w:val="0"/>
          <w:numId w:val="15"/>
        </w:numPr>
      </w:pPr>
      <w:r w:rsidRPr="00986CC5">
        <w:t>Active Illinois Procurement Gateway registration # with expiration date</w:t>
      </w:r>
    </w:p>
    <w:p w14:paraId="1409541D" w14:textId="77777777" w:rsidR="00FC1FBA" w:rsidRPr="00986CC5" w:rsidRDefault="00FC1FBA" w:rsidP="00110449">
      <w:pPr>
        <w:pStyle w:val="aaa4"/>
        <w:numPr>
          <w:ilvl w:val="0"/>
          <w:numId w:val="15"/>
        </w:numPr>
      </w:pPr>
      <w:r w:rsidRPr="00986CC5">
        <w:t xml:space="preserve">Certifications timely to this solicitation </w:t>
      </w:r>
    </w:p>
    <w:p w14:paraId="584B573E" w14:textId="6D3B3912" w:rsidR="00BB69F7" w:rsidRPr="00986CC5" w:rsidRDefault="00BB69F7" w:rsidP="00110449">
      <w:pPr>
        <w:pStyle w:val="aaa4"/>
        <w:numPr>
          <w:ilvl w:val="0"/>
          <w:numId w:val="15"/>
        </w:numPr>
      </w:pPr>
      <w:r w:rsidRPr="00986CC5">
        <w:t>Disclosure of lobbyists for Offeror and parent entity(</w:t>
      </w:r>
      <w:proofErr w:type="spellStart"/>
      <w:r w:rsidRPr="00986CC5">
        <w:t>ies</w:t>
      </w:r>
      <w:proofErr w:type="spellEnd"/>
      <w:r w:rsidRPr="00986CC5">
        <w:t>)</w:t>
      </w:r>
    </w:p>
    <w:p w14:paraId="4EA24495" w14:textId="6CD0B876" w:rsidR="004C2FDE" w:rsidRPr="00986CC5" w:rsidRDefault="00BB69F7" w:rsidP="00110449">
      <w:pPr>
        <w:pStyle w:val="aaa4"/>
        <w:numPr>
          <w:ilvl w:val="0"/>
          <w:numId w:val="15"/>
        </w:numPr>
      </w:pPr>
      <w:r w:rsidRPr="00986CC5">
        <w:t>Disclosure of pending and current contracts</w:t>
      </w:r>
    </w:p>
    <w:p w14:paraId="13BD65AF" w14:textId="77777777" w:rsidR="00BB69F7" w:rsidRPr="00986CC5" w:rsidRDefault="00BB69F7" w:rsidP="00435AAE">
      <w:pPr>
        <w:pStyle w:val="ListParagraph"/>
        <w:spacing w:after="0"/>
        <w:ind w:left="2160"/>
        <w:rPr>
          <w:rFonts w:ascii="Tahoma" w:hAnsi="Tahoma" w:cs="Tahoma"/>
        </w:rPr>
      </w:pPr>
    </w:p>
    <w:p w14:paraId="1908A8E2" w14:textId="4AC57DEB" w:rsidR="00F14583" w:rsidRPr="00986CC5" w:rsidRDefault="00BB69F7" w:rsidP="00C6321B">
      <w:pPr>
        <w:pStyle w:val="JBA2"/>
        <w:numPr>
          <w:ilvl w:val="2"/>
          <w:numId w:val="11"/>
        </w:numPr>
      </w:pPr>
      <w:bookmarkStart w:id="58" w:name="_Toc203475687"/>
      <w:bookmarkStart w:id="59" w:name="_Toc203647796"/>
      <w:r w:rsidRPr="00986CC5">
        <w:lastRenderedPageBreak/>
        <w:t xml:space="preserve">If completing Vendor Disclosure, required </w:t>
      </w:r>
      <w:r w:rsidR="00FE30B3" w:rsidRPr="00986CC5">
        <w:t>parts</w:t>
      </w:r>
      <w:r w:rsidRPr="00986CC5">
        <w:t xml:space="preserve"> may include and may not be limited to:</w:t>
      </w:r>
      <w:bookmarkEnd w:id="58"/>
      <w:bookmarkEnd w:id="59"/>
    </w:p>
    <w:p w14:paraId="1B277172" w14:textId="085204BA" w:rsidR="00BB69F7" w:rsidRPr="00986CC5" w:rsidRDefault="00BB69F7" w:rsidP="00110449">
      <w:pPr>
        <w:pStyle w:val="aaa4"/>
        <w:numPr>
          <w:ilvl w:val="0"/>
          <w:numId w:val="15"/>
        </w:numPr>
      </w:pPr>
      <w:r w:rsidRPr="00986CC5">
        <w:t xml:space="preserve">Business and Directory Information:  Offeror should complete and return the Business and Directory Information form in Vendor Disclosure, Part 1. </w:t>
      </w:r>
    </w:p>
    <w:p w14:paraId="5337E699" w14:textId="20DF5BC1" w:rsidR="00BB69F7" w:rsidRPr="00986CC5" w:rsidRDefault="00BB69F7" w:rsidP="00110449">
      <w:pPr>
        <w:pStyle w:val="aaa4"/>
        <w:numPr>
          <w:ilvl w:val="0"/>
          <w:numId w:val="15"/>
        </w:numPr>
      </w:pPr>
      <w:r w:rsidRPr="00986CC5">
        <w:t>Illinois Department of Human Rights (IDHR) Public Contracts Number:  Offeror shall complete and return the IDHR Public Contracts Number form in Vendor Disclosure, Part 2.</w:t>
      </w:r>
    </w:p>
    <w:p w14:paraId="229660AA" w14:textId="33CFC2AC" w:rsidR="00BB69F7" w:rsidRPr="00986CC5" w:rsidRDefault="00BB69F7" w:rsidP="00110449">
      <w:pPr>
        <w:pStyle w:val="aaa4"/>
        <w:numPr>
          <w:ilvl w:val="0"/>
          <w:numId w:val="15"/>
        </w:numPr>
      </w:pPr>
      <w:r w:rsidRPr="00986CC5">
        <w:t>Authorized to Transact Business or Conduct Affairs in Illinois:  A person (other than an individual acting as a sole proprietor) must be a duly constituted legal entity prior to submitting a</w:t>
      </w:r>
      <w:r w:rsidR="007F466E" w:rsidRPr="00986CC5">
        <w:t>n Offer</w:t>
      </w:r>
      <w:r w:rsidRPr="00986CC5">
        <w:t xml:space="preserve"> and authorized to transact business or conduct affairs in Illinois prior to execution of the contract.  For more information, see Authorized to Transact Business or Conduct Affairs in Illinois in Vendor Disclosure, Part 3.</w:t>
      </w:r>
    </w:p>
    <w:p w14:paraId="7E070E81" w14:textId="446C05DE" w:rsidR="00BB69F7" w:rsidRPr="00986CC5" w:rsidRDefault="00BB69F7" w:rsidP="00110449">
      <w:pPr>
        <w:pStyle w:val="aaa4"/>
        <w:numPr>
          <w:ilvl w:val="0"/>
          <w:numId w:val="15"/>
        </w:numPr>
      </w:pPr>
      <w:r w:rsidRPr="00986CC5">
        <w:t xml:space="preserve">Standard </w:t>
      </w:r>
      <w:r w:rsidR="007F466E" w:rsidRPr="00986CC5">
        <w:t xml:space="preserve">Illinois </w:t>
      </w:r>
      <w:r w:rsidRPr="00986CC5">
        <w:t xml:space="preserve">Certifications:  Offeror shall complete and return the Standard </w:t>
      </w:r>
      <w:r w:rsidR="007F466E" w:rsidRPr="00986CC5">
        <w:t xml:space="preserve">Illinois </w:t>
      </w:r>
      <w:r w:rsidRPr="00986CC5">
        <w:t>Certifications form in Vendor Disclosure, Part 4.</w:t>
      </w:r>
    </w:p>
    <w:p w14:paraId="6FC46645" w14:textId="7F29F720" w:rsidR="00BB69F7" w:rsidRPr="00986CC5" w:rsidRDefault="00BB69F7" w:rsidP="00110449">
      <w:pPr>
        <w:pStyle w:val="aaa4"/>
        <w:numPr>
          <w:ilvl w:val="0"/>
          <w:numId w:val="15"/>
        </w:numPr>
      </w:pPr>
      <w:r w:rsidRPr="00986CC5">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07FA92E5" w:rsidR="00BB69F7" w:rsidRPr="00986CC5" w:rsidRDefault="00BB69F7" w:rsidP="00110449">
      <w:pPr>
        <w:pStyle w:val="aaa4"/>
        <w:numPr>
          <w:ilvl w:val="0"/>
          <w:numId w:val="15"/>
        </w:numPr>
      </w:pPr>
      <w:r w:rsidRPr="00986CC5">
        <w:t>Disclosure of Business Operations with Iran:  Offeror should complete and return the Disclosure of Business Operations with Iran form in Vendor Disclosure, Part 6.</w:t>
      </w:r>
    </w:p>
    <w:p w14:paraId="3F2F912A" w14:textId="32E20FDE" w:rsidR="00BB69F7" w:rsidRPr="00986CC5" w:rsidRDefault="00BB69F7" w:rsidP="00110449">
      <w:pPr>
        <w:pStyle w:val="aaa4"/>
        <w:numPr>
          <w:ilvl w:val="0"/>
          <w:numId w:val="15"/>
        </w:numPr>
      </w:pPr>
      <w:r w:rsidRPr="00986CC5">
        <w:t>Financial Disclosures and Conflicts of Interest:  Offeror shall complete and return the Financial Disclosures and Conflicts of Interest form in Vendor Disclosure, Part 7.</w:t>
      </w:r>
    </w:p>
    <w:p w14:paraId="585A8B52" w14:textId="258785BA" w:rsidR="00BB69F7" w:rsidRPr="00986CC5" w:rsidRDefault="00BB69F7" w:rsidP="00110449">
      <w:pPr>
        <w:pStyle w:val="aaa4"/>
        <w:numPr>
          <w:ilvl w:val="0"/>
          <w:numId w:val="15"/>
        </w:numPr>
      </w:pPr>
      <w:r w:rsidRPr="00986CC5">
        <w:t xml:space="preserve">Taxpayer Identification Number:  Offeror should complete and return the Taxpayer Identification form in Vendor Disclosure, Part 8.  </w:t>
      </w:r>
    </w:p>
    <w:p w14:paraId="5DC6A273" w14:textId="77777777" w:rsidR="00BB69F7" w:rsidRPr="00986CC5" w:rsidRDefault="00BB69F7" w:rsidP="00435AAE">
      <w:pPr>
        <w:pStyle w:val="ListParagraph"/>
        <w:spacing w:after="0"/>
        <w:ind w:left="2880" w:hanging="720"/>
        <w:rPr>
          <w:rFonts w:ascii="Tahoma" w:hAnsi="Tahoma" w:cs="Tahoma"/>
        </w:rPr>
      </w:pPr>
    </w:p>
    <w:p w14:paraId="15489DD3" w14:textId="1E099843" w:rsidR="00BB69F7" w:rsidRPr="00986CC5" w:rsidRDefault="00BB69F7" w:rsidP="00C6321B">
      <w:pPr>
        <w:pStyle w:val="JBA2"/>
        <w:numPr>
          <w:ilvl w:val="2"/>
          <w:numId w:val="11"/>
        </w:numPr>
      </w:pPr>
      <w:bookmarkStart w:id="60" w:name="_Toc203475688"/>
      <w:bookmarkStart w:id="61" w:name="_Toc203647797"/>
      <w:r w:rsidRPr="00986CC5">
        <w:t xml:space="preserve">The State will determine whether the Offer meets the stated </w:t>
      </w:r>
      <w:proofErr w:type="gramStart"/>
      <w:r w:rsidRPr="00986CC5">
        <w:t>Technical</w:t>
      </w:r>
      <w:proofErr w:type="gramEnd"/>
      <w:r w:rsidRPr="00986CC5">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986CC5">
        <w:t>Technical</w:t>
      </w:r>
      <w:proofErr w:type="gramEnd"/>
      <w:r w:rsidRPr="00986CC5">
        <w:t xml:space="preserve"> requirement, the State may waive that requirement.</w:t>
      </w:r>
      <w:bookmarkEnd w:id="60"/>
      <w:bookmarkEnd w:id="61"/>
    </w:p>
    <w:p w14:paraId="5C599976" w14:textId="77777777" w:rsidR="00BB69F7" w:rsidRPr="00986CC5" w:rsidRDefault="00BB69F7" w:rsidP="00435AAE">
      <w:pPr>
        <w:pStyle w:val="ListParagraph"/>
        <w:spacing w:after="0"/>
        <w:ind w:left="2160"/>
        <w:rPr>
          <w:rFonts w:ascii="Tahoma" w:hAnsi="Tahoma" w:cs="Tahoma"/>
        </w:rPr>
      </w:pPr>
    </w:p>
    <w:p w14:paraId="4ACE64D2" w14:textId="72AE6604" w:rsidR="008A3A92" w:rsidRPr="00986CC5" w:rsidRDefault="002668B2" w:rsidP="00C6321B">
      <w:pPr>
        <w:pStyle w:val="JBA2"/>
        <w:numPr>
          <w:ilvl w:val="1"/>
          <w:numId w:val="11"/>
        </w:numPr>
      </w:pPr>
      <w:bookmarkStart w:id="62" w:name="_Toc203647798"/>
      <w:r w:rsidRPr="00986CC5">
        <w:t>EVALUATION METHODOLOGY</w:t>
      </w:r>
      <w:bookmarkEnd w:id="62"/>
    </w:p>
    <w:p w14:paraId="278C90F4" w14:textId="56A1B0E3" w:rsidR="00BB69F7" w:rsidRPr="00986CC5" w:rsidRDefault="00BB69F7" w:rsidP="00435AAE">
      <w:pPr>
        <w:pStyle w:val="ListParagraph"/>
        <w:spacing w:after="0"/>
        <w:rPr>
          <w:rFonts w:ascii="Tahoma" w:hAnsi="Tahoma" w:cs="Tahoma"/>
        </w:rPr>
      </w:pPr>
    </w:p>
    <w:p w14:paraId="18D6E2AD" w14:textId="478869BD" w:rsidR="00BB69F7" w:rsidRPr="00986CC5" w:rsidRDefault="00BB69F7" w:rsidP="00435AAE">
      <w:pPr>
        <w:pStyle w:val="ListParagraph"/>
        <w:spacing w:after="0"/>
        <w:rPr>
          <w:rFonts w:ascii="Tahoma" w:hAnsi="Tahoma" w:cs="Tahoma"/>
        </w:rPr>
      </w:pPr>
      <w:r w:rsidRPr="00986CC5">
        <w:rPr>
          <w:rFonts w:ascii="Tahoma" w:hAnsi="Tahoma" w:cs="Tahoma"/>
        </w:rPr>
        <w:t xml:space="preserve">The Technical Requirements are described in </w:t>
      </w:r>
      <w:r w:rsidRPr="00E204F1">
        <w:rPr>
          <w:rFonts w:ascii="Tahoma" w:hAnsi="Tahoma" w:cs="Tahoma"/>
        </w:rPr>
        <w:t xml:space="preserve">Sections </w:t>
      </w:r>
      <w:r w:rsidR="00287260" w:rsidRPr="00E204F1">
        <w:rPr>
          <w:rFonts w:ascii="Tahoma" w:hAnsi="Tahoma" w:cs="Tahoma"/>
        </w:rPr>
        <w:t>E</w:t>
      </w:r>
      <w:r w:rsidRPr="00E204F1">
        <w:rPr>
          <w:rFonts w:ascii="Tahoma" w:hAnsi="Tahoma" w:cs="Tahoma"/>
        </w:rPr>
        <w:t xml:space="preserve">.2., </w:t>
      </w:r>
      <w:r w:rsidR="00287260" w:rsidRPr="00E204F1">
        <w:rPr>
          <w:rFonts w:ascii="Tahoma" w:hAnsi="Tahoma" w:cs="Tahoma"/>
        </w:rPr>
        <w:t>E.</w:t>
      </w:r>
      <w:r w:rsidRPr="00E204F1">
        <w:rPr>
          <w:rFonts w:ascii="Tahoma" w:hAnsi="Tahoma" w:cs="Tahoma"/>
        </w:rPr>
        <w:t xml:space="preserve">3., </w:t>
      </w:r>
      <w:r w:rsidR="00E204F1" w:rsidRPr="00E204F1">
        <w:rPr>
          <w:rFonts w:ascii="Tahoma" w:hAnsi="Tahoma" w:cs="Tahoma"/>
        </w:rPr>
        <w:t xml:space="preserve">and </w:t>
      </w:r>
      <w:r w:rsidR="00462F94" w:rsidRPr="00E204F1">
        <w:rPr>
          <w:rFonts w:ascii="Tahoma" w:hAnsi="Tahoma" w:cs="Tahoma"/>
        </w:rPr>
        <w:t>E.</w:t>
      </w:r>
      <w:r w:rsidR="00E204F1" w:rsidRPr="00E204F1">
        <w:rPr>
          <w:rFonts w:ascii="Tahoma" w:hAnsi="Tahoma" w:cs="Tahoma"/>
        </w:rPr>
        <w:t>4</w:t>
      </w:r>
      <w:r w:rsidRPr="00E204F1">
        <w:rPr>
          <w:rFonts w:ascii="Tahoma" w:hAnsi="Tahoma" w:cs="Tahoma"/>
        </w:rPr>
        <w:t>.</w:t>
      </w:r>
      <w:r w:rsidRPr="00986CC5">
        <w:rPr>
          <w:rFonts w:ascii="Tahoma" w:hAnsi="Tahoma" w:cs="Tahoma"/>
        </w:rPr>
        <w:t xml:space="preserve">  The State evaluates the Technical Requirements without consideration of price.</w:t>
      </w:r>
    </w:p>
    <w:p w14:paraId="140BE2EA" w14:textId="270CD472" w:rsidR="00BB69F7" w:rsidRPr="00986CC5" w:rsidRDefault="00BB69F7" w:rsidP="00435AAE">
      <w:pPr>
        <w:pStyle w:val="ListParagraph"/>
        <w:spacing w:after="0"/>
        <w:rPr>
          <w:rFonts w:ascii="Tahoma" w:hAnsi="Tahoma" w:cs="Tahoma"/>
        </w:rPr>
      </w:pPr>
    </w:p>
    <w:p w14:paraId="04429F87" w14:textId="4F784CF1" w:rsidR="002668B2" w:rsidRPr="00986CC5" w:rsidRDefault="002668B2" w:rsidP="00C6321B">
      <w:pPr>
        <w:pStyle w:val="JBA2"/>
        <w:numPr>
          <w:ilvl w:val="2"/>
          <w:numId w:val="11"/>
        </w:numPr>
        <w:rPr>
          <w:color w:val="00B050"/>
        </w:rPr>
      </w:pPr>
      <w:bookmarkStart w:id="63" w:name="_Toc203475690"/>
      <w:bookmarkStart w:id="64" w:name="_Toc203647799"/>
      <w:r w:rsidRPr="00986CC5">
        <w:lastRenderedPageBreak/>
        <w:t xml:space="preserve">Total Number of Points Available for Technical Requirements is: </w:t>
      </w:r>
      <w:r w:rsidR="002A680D" w:rsidRPr="002A680D">
        <w:t>1500</w:t>
      </w:r>
      <w:bookmarkEnd w:id="63"/>
      <w:bookmarkEnd w:id="64"/>
    </w:p>
    <w:p w14:paraId="25620AEB" w14:textId="77777777" w:rsidR="00BB69F7" w:rsidRPr="00986CC5" w:rsidRDefault="00BB69F7" w:rsidP="00435AAE">
      <w:pPr>
        <w:pStyle w:val="ListParagraph"/>
        <w:spacing w:after="0"/>
        <w:ind w:left="2160"/>
        <w:rPr>
          <w:rFonts w:ascii="Tahoma" w:hAnsi="Tahoma" w:cs="Tahoma"/>
          <w:color w:val="00B050"/>
        </w:rPr>
      </w:pPr>
    </w:p>
    <w:p w14:paraId="4EF61353" w14:textId="6F773983" w:rsidR="00BB69F7" w:rsidRPr="00986CC5" w:rsidRDefault="002668B2" w:rsidP="00C6321B">
      <w:pPr>
        <w:pStyle w:val="JBA2"/>
        <w:numPr>
          <w:ilvl w:val="2"/>
          <w:numId w:val="11"/>
        </w:numPr>
      </w:pPr>
      <w:bookmarkStart w:id="65" w:name="_Toc203475691"/>
      <w:bookmarkStart w:id="66" w:name="_Toc203647800"/>
      <w:r w:rsidRPr="00986CC5">
        <w:t xml:space="preserve">Offeror shall complete and </w:t>
      </w:r>
      <w:r w:rsidRPr="00287260">
        <w:t xml:space="preserve">return Sections </w:t>
      </w:r>
      <w:r w:rsidR="00287260" w:rsidRPr="00287260">
        <w:t>E</w:t>
      </w:r>
      <w:r w:rsidRPr="00287260">
        <w:t xml:space="preserve">.2., </w:t>
      </w:r>
      <w:r w:rsidR="00287260" w:rsidRPr="00287260">
        <w:t>E</w:t>
      </w:r>
      <w:r w:rsidRPr="00287260">
        <w:t>.3.</w:t>
      </w:r>
      <w:bookmarkEnd w:id="65"/>
      <w:bookmarkEnd w:id="66"/>
      <w:r w:rsidRPr="00986CC5">
        <w:t xml:space="preserve"> </w:t>
      </w:r>
    </w:p>
    <w:p w14:paraId="03B196E2" w14:textId="77777777" w:rsidR="00BB69F7" w:rsidRPr="00986CC5" w:rsidRDefault="00BB69F7" w:rsidP="00435AAE">
      <w:pPr>
        <w:pStyle w:val="ListParagraph"/>
        <w:spacing w:after="0"/>
        <w:ind w:left="2160"/>
        <w:rPr>
          <w:rFonts w:ascii="Tahoma" w:hAnsi="Tahoma" w:cs="Tahoma"/>
        </w:rPr>
      </w:pPr>
    </w:p>
    <w:p w14:paraId="42831A1E" w14:textId="44FEE35E" w:rsidR="002668B2" w:rsidRPr="00986CC5" w:rsidRDefault="002668B2" w:rsidP="00C6321B">
      <w:pPr>
        <w:pStyle w:val="JBA2"/>
        <w:numPr>
          <w:ilvl w:val="2"/>
          <w:numId w:val="11"/>
        </w:numPr>
      </w:pPr>
      <w:bookmarkStart w:id="67" w:name="_Toc203475692"/>
      <w:bookmarkStart w:id="68" w:name="_Toc203647801"/>
      <w:r w:rsidRPr="00986CC5">
        <w:t>Relative Weight in Point Format</w:t>
      </w:r>
      <w:bookmarkEnd w:id="67"/>
      <w:bookmarkEnd w:id="68"/>
    </w:p>
    <w:p w14:paraId="29FBEBC8" w14:textId="77777777" w:rsidR="00BB69F7" w:rsidRPr="00986CC5" w:rsidRDefault="00BB69F7" w:rsidP="00435AAE">
      <w:pPr>
        <w:pStyle w:val="ListParagraph"/>
        <w:spacing w:after="0"/>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B67190">
        <w:trPr>
          <w:trHeight w:val="326"/>
        </w:trPr>
        <w:tc>
          <w:tcPr>
            <w:tcW w:w="6025" w:type="dxa"/>
            <w:shd w:val="clear" w:color="auto" w:fill="000000" w:themeFill="text1"/>
          </w:tcPr>
          <w:p w14:paraId="12C07E00" w14:textId="77777777" w:rsidR="00BB69F7" w:rsidRPr="00986CC5" w:rsidRDefault="00BB69F7" w:rsidP="00435AAE">
            <w:pPr>
              <w:jc w:val="both"/>
              <w:rPr>
                <w:rFonts w:ascii="Tahoma" w:hAnsi="Tahoma" w:cs="Tahoma"/>
                <w:b/>
                <w:bCs/>
                <w:color w:val="FFFFFF" w:themeColor="background1"/>
              </w:rPr>
            </w:pPr>
            <w:bookmarkStart w:id="69" w:name="_Hlk138151584"/>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986CC5" w:rsidRDefault="00BB69F7" w:rsidP="00435AAE">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E622B6" w:rsidRPr="00986CC5" w14:paraId="4BF9001F" w14:textId="77777777" w:rsidTr="00B67190">
        <w:trPr>
          <w:trHeight w:val="333"/>
        </w:trPr>
        <w:tc>
          <w:tcPr>
            <w:tcW w:w="6025" w:type="dxa"/>
          </w:tcPr>
          <w:p w14:paraId="43892E52" w14:textId="4D720513" w:rsidR="00E622B6" w:rsidRPr="00986CC5" w:rsidRDefault="00E622B6" w:rsidP="00435AAE">
            <w:pPr>
              <w:jc w:val="both"/>
              <w:rPr>
                <w:rFonts w:ascii="Tahoma" w:hAnsi="Tahoma" w:cs="Tahoma"/>
              </w:rPr>
            </w:pPr>
            <w:r w:rsidRPr="00986CC5">
              <w:rPr>
                <w:rFonts w:ascii="Tahoma" w:hAnsi="Tahoma" w:cs="Tahoma"/>
              </w:rPr>
              <w:t>Mandatory Requirements with Evidence</w:t>
            </w:r>
          </w:p>
        </w:tc>
        <w:tc>
          <w:tcPr>
            <w:tcW w:w="3219" w:type="dxa"/>
          </w:tcPr>
          <w:p w14:paraId="00C2CB2C" w14:textId="66F6D0E2" w:rsidR="00E622B6" w:rsidRPr="00986CC5" w:rsidRDefault="00E622B6" w:rsidP="00435AAE">
            <w:pPr>
              <w:jc w:val="both"/>
              <w:rPr>
                <w:rFonts w:ascii="Tahoma" w:hAnsi="Tahoma" w:cs="Tahoma"/>
              </w:rPr>
            </w:pPr>
            <w:r w:rsidRPr="00986CC5">
              <w:rPr>
                <w:rFonts w:ascii="Tahoma" w:hAnsi="Tahoma" w:cs="Tahoma"/>
              </w:rPr>
              <w:t>0; all must be met and are evaluated as pass or fail</w:t>
            </w:r>
          </w:p>
        </w:tc>
      </w:tr>
      <w:tr w:rsidR="00E622B6" w:rsidRPr="00986CC5" w14:paraId="440D3023" w14:textId="77777777" w:rsidTr="00B67190">
        <w:trPr>
          <w:trHeight w:val="333"/>
        </w:trPr>
        <w:tc>
          <w:tcPr>
            <w:tcW w:w="6025" w:type="dxa"/>
          </w:tcPr>
          <w:p w14:paraId="2A867464" w14:textId="17122727" w:rsidR="00E622B6" w:rsidRPr="00794B8A" w:rsidRDefault="00E83700" w:rsidP="00435AAE">
            <w:pPr>
              <w:jc w:val="both"/>
              <w:rPr>
                <w:rFonts w:ascii="Tahoma" w:hAnsi="Tahoma" w:cs="Tahoma"/>
              </w:rPr>
            </w:pPr>
            <w:r w:rsidRPr="00794B8A">
              <w:rPr>
                <w:rFonts w:ascii="Tahoma" w:hAnsi="Tahoma" w:cs="Tahoma"/>
              </w:rPr>
              <w:t>E</w:t>
            </w:r>
            <w:r w:rsidR="00794B8A">
              <w:rPr>
                <w:rFonts w:ascii="Tahoma" w:hAnsi="Tahoma" w:cs="Tahoma"/>
              </w:rPr>
              <w:t>xperience</w:t>
            </w:r>
          </w:p>
        </w:tc>
        <w:tc>
          <w:tcPr>
            <w:tcW w:w="3219" w:type="dxa"/>
          </w:tcPr>
          <w:p w14:paraId="032BD814" w14:textId="751E2C1D" w:rsidR="00E622B6" w:rsidRPr="00794B8A" w:rsidRDefault="0030386B" w:rsidP="00435AAE">
            <w:pPr>
              <w:jc w:val="both"/>
              <w:rPr>
                <w:rFonts w:ascii="Tahoma" w:hAnsi="Tahoma" w:cs="Tahoma"/>
              </w:rPr>
            </w:pPr>
            <w:r>
              <w:rPr>
                <w:rFonts w:ascii="Tahoma" w:hAnsi="Tahoma" w:cs="Tahoma"/>
              </w:rPr>
              <w:t>3</w:t>
            </w:r>
            <w:r w:rsidR="001254A8">
              <w:rPr>
                <w:rFonts w:ascii="Tahoma" w:hAnsi="Tahoma" w:cs="Tahoma"/>
              </w:rPr>
              <w:t>00</w:t>
            </w:r>
          </w:p>
        </w:tc>
      </w:tr>
      <w:tr w:rsidR="00E622B6" w:rsidRPr="00986CC5" w14:paraId="07568836" w14:textId="77777777" w:rsidTr="00B67190">
        <w:trPr>
          <w:trHeight w:val="326"/>
        </w:trPr>
        <w:tc>
          <w:tcPr>
            <w:tcW w:w="6025" w:type="dxa"/>
          </w:tcPr>
          <w:p w14:paraId="48FC8363" w14:textId="7E94CA2A" w:rsidR="00E622B6" w:rsidRPr="00794B8A" w:rsidRDefault="00794B8A" w:rsidP="00435AAE">
            <w:pPr>
              <w:jc w:val="both"/>
              <w:rPr>
                <w:rFonts w:ascii="Tahoma" w:hAnsi="Tahoma" w:cs="Tahoma"/>
                <w:color w:val="7030A0"/>
              </w:rPr>
            </w:pPr>
            <w:r>
              <w:rPr>
                <w:rFonts w:ascii="Tahoma" w:hAnsi="Tahoma" w:cs="Tahoma"/>
              </w:rPr>
              <w:t>Plan</w:t>
            </w:r>
          </w:p>
        </w:tc>
        <w:tc>
          <w:tcPr>
            <w:tcW w:w="3219" w:type="dxa"/>
          </w:tcPr>
          <w:p w14:paraId="1A494130" w14:textId="0F1DB197" w:rsidR="00E622B6" w:rsidRPr="00794B8A" w:rsidRDefault="0030386B" w:rsidP="00435AAE">
            <w:pPr>
              <w:jc w:val="both"/>
              <w:rPr>
                <w:rFonts w:ascii="Tahoma" w:eastAsia="Calibri" w:hAnsi="Tahoma" w:cs="Tahoma"/>
              </w:rPr>
            </w:pPr>
            <w:r>
              <w:rPr>
                <w:rFonts w:ascii="Tahoma" w:eastAsia="Calibri" w:hAnsi="Tahoma" w:cs="Tahoma"/>
              </w:rPr>
              <w:t>9</w:t>
            </w:r>
            <w:r w:rsidR="001254A8">
              <w:rPr>
                <w:rFonts w:ascii="Tahoma" w:eastAsia="Calibri" w:hAnsi="Tahoma" w:cs="Tahoma"/>
              </w:rPr>
              <w:t>00</w:t>
            </w:r>
          </w:p>
        </w:tc>
      </w:tr>
      <w:bookmarkEnd w:id="69"/>
    </w:tbl>
    <w:p w14:paraId="5B25F377" w14:textId="77777777" w:rsidR="00BB69F7" w:rsidRPr="00986CC5" w:rsidRDefault="00BB69F7" w:rsidP="00435AAE">
      <w:pPr>
        <w:spacing w:after="0"/>
        <w:rPr>
          <w:rFonts w:ascii="Tahoma" w:hAnsi="Tahoma" w:cs="Tahoma"/>
        </w:rPr>
      </w:pPr>
    </w:p>
    <w:p w14:paraId="7BDD9566" w14:textId="2FAC3239" w:rsidR="002668B2" w:rsidRPr="00986CC5" w:rsidRDefault="002668B2" w:rsidP="00C6321B">
      <w:pPr>
        <w:pStyle w:val="JBA2"/>
        <w:numPr>
          <w:ilvl w:val="1"/>
          <w:numId w:val="11"/>
        </w:numPr>
      </w:pPr>
      <w:bookmarkStart w:id="70" w:name="_Toc203647802"/>
      <w:r w:rsidRPr="00986CC5">
        <w:t>MINIMUM REQUIRED POINTS</w:t>
      </w:r>
      <w:bookmarkEnd w:id="70"/>
    </w:p>
    <w:p w14:paraId="1F0E3DA0" w14:textId="005EE4EB" w:rsidR="00BB69F7" w:rsidRPr="00986CC5" w:rsidRDefault="00BB69F7" w:rsidP="00435AAE">
      <w:pPr>
        <w:pStyle w:val="ListParagraph"/>
        <w:spacing w:after="0"/>
        <w:rPr>
          <w:rFonts w:ascii="Tahoma" w:hAnsi="Tahoma" w:cs="Tahoma"/>
        </w:rPr>
      </w:pPr>
    </w:p>
    <w:p w14:paraId="1A5DDE2D" w14:textId="26546A13" w:rsidR="00BB69F7" w:rsidRPr="00986CC5" w:rsidRDefault="00BB69F7" w:rsidP="00435AAE">
      <w:pPr>
        <w:pStyle w:val="ListParagraph"/>
        <w:spacing w:after="0"/>
        <w:rPr>
          <w:rFonts w:ascii="Tahoma" w:hAnsi="Tahoma" w:cs="Tahoma"/>
        </w:rPr>
      </w:pPr>
      <w:r w:rsidRPr="00986CC5">
        <w:rPr>
          <w:rFonts w:ascii="Tahoma" w:hAnsi="Tahoma" w:cs="Tahoma"/>
        </w:rPr>
        <w:t xml:space="preserve">Requests for Proposal may specify that offerors must receive a minimum number of points in their </w:t>
      </w:r>
      <w:proofErr w:type="gramStart"/>
      <w:r w:rsidRPr="00986CC5">
        <w:rPr>
          <w:rFonts w:ascii="Tahoma" w:hAnsi="Tahoma" w:cs="Tahoma"/>
        </w:rPr>
        <w:t>Technical</w:t>
      </w:r>
      <w:proofErr w:type="gramEnd"/>
      <w:r w:rsidRPr="00986CC5">
        <w:rPr>
          <w:rFonts w:ascii="Tahoma" w:hAnsi="Tahoma" w:cs="Tahoma"/>
        </w:rPr>
        <w:t xml:space="preserve"> </w:t>
      </w:r>
      <w:r w:rsidR="00F346E8">
        <w:rPr>
          <w:rFonts w:ascii="Tahoma" w:hAnsi="Tahoma" w:cs="Tahoma"/>
        </w:rPr>
        <w:t xml:space="preserve">evaluation </w:t>
      </w:r>
      <w:r w:rsidRPr="00986CC5">
        <w:rPr>
          <w:rFonts w:ascii="Tahoma" w:hAnsi="Tahoma" w:cs="Tahoma"/>
        </w:rPr>
        <w:t>to be considered for price evaluation and award.</w:t>
      </w:r>
    </w:p>
    <w:p w14:paraId="24B20412" w14:textId="77777777" w:rsidR="00BB69F7" w:rsidRPr="00986CC5" w:rsidRDefault="00BB69F7" w:rsidP="00435AAE">
      <w:pPr>
        <w:pStyle w:val="ListParagraph"/>
        <w:spacing w:after="0"/>
        <w:rPr>
          <w:rFonts w:ascii="Tahoma" w:hAnsi="Tahoma" w:cs="Tahoma"/>
        </w:rPr>
      </w:pPr>
    </w:p>
    <w:p w14:paraId="77124F11" w14:textId="0F76101B" w:rsidR="00BB69F7" w:rsidRPr="00986CC5" w:rsidRDefault="00BB69F7" w:rsidP="00435AAE">
      <w:pPr>
        <w:pStyle w:val="ListParagraph"/>
        <w:spacing w:after="0"/>
        <w:rPr>
          <w:rFonts w:ascii="Tahoma" w:hAnsi="Tahoma" w:cs="Tahoma"/>
        </w:rPr>
      </w:pPr>
      <w:r w:rsidRPr="00986CC5">
        <w:rPr>
          <w:rFonts w:ascii="Tahoma" w:hAnsi="Tahoma" w:cs="Tahoma"/>
        </w:rPr>
        <w:t xml:space="preserve">The State determines how well offers meet the </w:t>
      </w:r>
      <w:proofErr w:type="gramStart"/>
      <w:r w:rsidRPr="00986CC5">
        <w:rPr>
          <w:rFonts w:ascii="Tahoma" w:hAnsi="Tahoma" w:cs="Tahoma"/>
        </w:rPr>
        <w:t>Technical</w:t>
      </w:r>
      <w:proofErr w:type="gramEnd"/>
      <w:r w:rsidRPr="00986CC5">
        <w:rPr>
          <w:rFonts w:ascii="Tahoma" w:hAnsi="Tahoma" w:cs="Tahoma"/>
        </w:rPr>
        <w:t xml:space="preserve">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5380AAEA" w14:textId="0A29BEE9" w:rsidR="00BB69F7" w:rsidRPr="00986CC5" w:rsidRDefault="00BB69F7" w:rsidP="00435AAE">
      <w:pPr>
        <w:pStyle w:val="ListParagraph"/>
        <w:spacing w:after="0"/>
        <w:rPr>
          <w:rFonts w:ascii="Tahoma" w:hAnsi="Tahoma" w:cs="Tahoma"/>
        </w:rPr>
      </w:pPr>
    </w:p>
    <w:p w14:paraId="7E8DA1B8" w14:textId="77777777" w:rsidR="00BB69F7" w:rsidRPr="00986CC5" w:rsidRDefault="00BB69F7" w:rsidP="00435AAE">
      <w:pPr>
        <w:pStyle w:val="ListParagraph"/>
        <w:spacing w:after="0"/>
        <w:rPr>
          <w:rFonts w:ascii="Tahoma" w:hAnsi="Tahoma" w:cs="Tahoma"/>
        </w:rPr>
      </w:pPr>
    </w:p>
    <w:p w14:paraId="482F97AD" w14:textId="6A178988" w:rsidR="002668B2" w:rsidRPr="00986CC5" w:rsidRDefault="00382394" w:rsidP="00C6321B">
      <w:pPr>
        <w:pStyle w:val="JBA2"/>
        <w:numPr>
          <w:ilvl w:val="2"/>
          <w:numId w:val="11"/>
        </w:numPr>
      </w:pPr>
      <w:bookmarkStart w:id="71" w:name="_Toc203475694"/>
      <w:bookmarkStart w:id="72" w:name="_Toc203647803"/>
      <w:r w:rsidRPr="00986CC5">
        <w:t xml:space="preserve">The total number of available points for Technical is </w:t>
      </w:r>
      <w:r w:rsidR="003225ED">
        <w:t>1200.</w:t>
      </w:r>
      <w:bookmarkEnd w:id="71"/>
      <w:bookmarkEnd w:id="72"/>
    </w:p>
    <w:p w14:paraId="6A7996DD" w14:textId="2404154D" w:rsidR="006447F2" w:rsidRPr="00986CC5" w:rsidRDefault="00382394" w:rsidP="00C6321B">
      <w:pPr>
        <w:pStyle w:val="JBA2"/>
        <w:numPr>
          <w:ilvl w:val="2"/>
          <w:numId w:val="11"/>
        </w:numPr>
      </w:pPr>
      <w:bookmarkStart w:id="73" w:name="_Toc203475695"/>
      <w:bookmarkStart w:id="74" w:name="_Toc203647804"/>
      <w:r w:rsidRPr="00986CC5">
        <w:t>A minimum of</w:t>
      </w:r>
      <w:r w:rsidR="003225ED">
        <w:t xml:space="preserve"> 900 </w:t>
      </w:r>
      <w:r w:rsidRPr="00986CC5">
        <w:t>of the available points is required for price evaluation and award consideration.</w:t>
      </w:r>
      <w:bookmarkEnd w:id="73"/>
      <w:bookmarkEnd w:id="74"/>
    </w:p>
    <w:p w14:paraId="5638B373" w14:textId="77777777" w:rsidR="00382394" w:rsidRPr="00986CC5" w:rsidRDefault="00382394" w:rsidP="00435AAE">
      <w:pPr>
        <w:pStyle w:val="ListParagraph"/>
        <w:spacing w:after="0"/>
        <w:ind w:left="2160"/>
        <w:rPr>
          <w:rFonts w:ascii="Tahoma" w:hAnsi="Tahoma" w:cs="Tahoma"/>
        </w:rPr>
      </w:pPr>
    </w:p>
    <w:p w14:paraId="6C87A535" w14:textId="48525152" w:rsidR="00BB69F7" w:rsidRPr="00986CC5" w:rsidRDefault="00BB69F7" w:rsidP="00C6321B">
      <w:pPr>
        <w:pStyle w:val="JBA2"/>
        <w:numPr>
          <w:ilvl w:val="1"/>
          <w:numId w:val="11"/>
        </w:numPr>
      </w:pPr>
      <w:bookmarkStart w:id="75" w:name="_Toc203647805"/>
      <w:r w:rsidRPr="00986CC5">
        <w:t>PRICE</w:t>
      </w:r>
      <w:bookmarkEnd w:id="75"/>
    </w:p>
    <w:p w14:paraId="19069161" w14:textId="3AAB20B8" w:rsidR="00382394" w:rsidRPr="00986CC5" w:rsidRDefault="00382394" w:rsidP="00435AAE">
      <w:pPr>
        <w:pStyle w:val="ListParagraph"/>
        <w:spacing w:after="0"/>
        <w:rPr>
          <w:rFonts w:ascii="Tahoma" w:hAnsi="Tahoma" w:cs="Tahoma"/>
        </w:rPr>
      </w:pPr>
    </w:p>
    <w:p w14:paraId="74853138" w14:textId="4BB1FE38" w:rsidR="00382394" w:rsidRPr="00986CC5" w:rsidRDefault="00382394" w:rsidP="00435AAE">
      <w:pPr>
        <w:pStyle w:val="ListParagraph"/>
        <w:spacing w:after="0"/>
        <w:rPr>
          <w:rFonts w:ascii="Tahoma" w:hAnsi="Tahoma" w:cs="Tahoma"/>
        </w:rPr>
      </w:pPr>
      <w:r w:rsidRPr="00986CC5">
        <w:rPr>
          <w:rFonts w:ascii="Tahoma" w:hAnsi="Tahoma" w:cs="Tahoma"/>
        </w:rPr>
        <w:t xml:space="preserve">The State opens Price proposals after evaluating all </w:t>
      </w:r>
      <w:proofErr w:type="gramStart"/>
      <w:r w:rsidRPr="00986CC5">
        <w:rPr>
          <w:rFonts w:ascii="Tahoma" w:hAnsi="Tahoma" w:cs="Tahoma"/>
        </w:rPr>
        <w:t>Technical</w:t>
      </w:r>
      <w:proofErr w:type="gramEnd"/>
      <w:r w:rsidRPr="00986CC5">
        <w:rPr>
          <w:rFonts w:ascii="Tahoma" w:hAnsi="Tahoma" w:cs="Tahoma"/>
        </w:rPr>
        <w:t xml:space="preserve"> proposals. </w:t>
      </w:r>
    </w:p>
    <w:p w14:paraId="53407801" w14:textId="77777777" w:rsidR="00382394" w:rsidRPr="00986CC5" w:rsidRDefault="00382394" w:rsidP="00435AAE">
      <w:pPr>
        <w:pStyle w:val="ListParagraph"/>
        <w:spacing w:after="0"/>
        <w:rPr>
          <w:rFonts w:ascii="Tahoma" w:hAnsi="Tahoma" w:cs="Tahoma"/>
        </w:rPr>
      </w:pPr>
    </w:p>
    <w:p w14:paraId="34BE3A77" w14:textId="61E6D4E4" w:rsidR="00382394" w:rsidRPr="00986CC5" w:rsidRDefault="00382394" w:rsidP="00435AAE">
      <w:pPr>
        <w:pStyle w:val="ListParagraph"/>
        <w:spacing w:after="0"/>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435AAE">
      <w:pPr>
        <w:pStyle w:val="ListParagraph"/>
        <w:spacing w:after="0"/>
        <w:rPr>
          <w:rFonts w:ascii="Tahoma" w:hAnsi="Tahoma" w:cs="Tahoma"/>
        </w:rPr>
      </w:pPr>
    </w:p>
    <w:p w14:paraId="1CE8F22F" w14:textId="58841A4F" w:rsidR="002668B2" w:rsidRPr="003225ED" w:rsidRDefault="002668B2" w:rsidP="00C6321B">
      <w:pPr>
        <w:pStyle w:val="JBA2"/>
        <w:numPr>
          <w:ilvl w:val="2"/>
          <w:numId w:val="11"/>
        </w:numPr>
      </w:pPr>
      <w:bookmarkStart w:id="76" w:name="_Toc203475697"/>
      <w:bookmarkStart w:id="77" w:name="_Toc203647806"/>
      <w:r w:rsidRPr="00986CC5">
        <w:lastRenderedPageBreak/>
        <w:t xml:space="preserve">The total number of points for Price is </w:t>
      </w:r>
      <w:r w:rsidR="003225ED" w:rsidRPr="003225ED">
        <w:t>300</w:t>
      </w:r>
      <w:r w:rsidR="003225ED">
        <w:t>.</w:t>
      </w:r>
      <w:bookmarkEnd w:id="76"/>
      <w:bookmarkEnd w:id="77"/>
    </w:p>
    <w:p w14:paraId="5E0631E7" w14:textId="319F2D8D" w:rsidR="00382394" w:rsidRPr="00986CC5" w:rsidRDefault="00382394" w:rsidP="00C6321B">
      <w:pPr>
        <w:pStyle w:val="JBA2"/>
        <w:numPr>
          <w:ilvl w:val="2"/>
          <w:numId w:val="11"/>
        </w:numPr>
      </w:pPr>
      <w:bookmarkStart w:id="78" w:name="_Toc203475698"/>
      <w:bookmarkStart w:id="79" w:name="_Toc203647807"/>
      <w:r w:rsidRPr="00986CC5">
        <w:t>The State will determine Price points using the following formula:</w:t>
      </w:r>
      <w:bookmarkEnd w:id="78"/>
      <w:bookmarkEnd w:id="79"/>
    </w:p>
    <w:p w14:paraId="42A33D35" w14:textId="0B7002EF" w:rsidR="00382394" w:rsidRPr="00986CC5" w:rsidRDefault="00382394" w:rsidP="00435AAE">
      <w:pPr>
        <w:pStyle w:val="ListParagraph"/>
        <w:spacing w:after="0"/>
        <w:ind w:left="2160"/>
        <w:rPr>
          <w:rFonts w:ascii="Tahoma" w:hAnsi="Tahoma" w:cs="Tahoma"/>
        </w:rPr>
      </w:pPr>
    </w:p>
    <w:p w14:paraId="632D34C8" w14:textId="118B9C84" w:rsidR="00382394" w:rsidRPr="00986CC5" w:rsidRDefault="00382394" w:rsidP="00435AAE">
      <w:pPr>
        <w:pStyle w:val="ListParagraph"/>
        <w:spacing w:after="0"/>
        <w:ind w:left="2160"/>
        <w:rPr>
          <w:rFonts w:ascii="Tahoma" w:hAnsi="Tahoma" w:cs="Tahoma"/>
        </w:rPr>
      </w:pPr>
      <w:r w:rsidRPr="00986CC5">
        <w:rPr>
          <w:rFonts w:ascii="Tahoma" w:hAnsi="Tahoma" w:cs="Tahoma"/>
        </w:rPr>
        <w:t>Maximum Price Points X (Lowest Price/Offeror’s Price) = Total Price Points</w:t>
      </w:r>
    </w:p>
    <w:p w14:paraId="34002050" w14:textId="77777777" w:rsidR="00382394" w:rsidRPr="00986CC5" w:rsidRDefault="00382394" w:rsidP="00435AAE">
      <w:pPr>
        <w:pStyle w:val="ListParagraph"/>
        <w:spacing w:after="0"/>
        <w:ind w:left="2160"/>
        <w:rPr>
          <w:rFonts w:ascii="Tahoma" w:hAnsi="Tahoma" w:cs="Tahoma"/>
        </w:rPr>
      </w:pPr>
    </w:p>
    <w:p w14:paraId="0C200A41" w14:textId="2361D586" w:rsidR="002668B2" w:rsidRPr="00986CC5" w:rsidRDefault="002668B2" w:rsidP="00C6321B">
      <w:pPr>
        <w:pStyle w:val="JBA2"/>
        <w:numPr>
          <w:ilvl w:val="1"/>
          <w:numId w:val="11"/>
        </w:numPr>
      </w:pPr>
      <w:bookmarkStart w:id="80" w:name="_Toc203647808"/>
      <w:r w:rsidRPr="00986CC5">
        <w:t>MAXIMUM AVAILABLE POINTS</w:t>
      </w:r>
      <w:bookmarkEnd w:id="80"/>
    </w:p>
    <w:p w14:paraId="7B494999" w14:textId="45995D34" w:rsidR="00382394" w:rsidRPr="00986CC5" w:rsidRDefault="00382394" w:rsidP="00435AAE">
      <w:pPr>
        <w:pStyle w:val="ListParagraph"/>
        <w:spacing w:after="0"/>
        <w:rPr>
          <w:rFonts w:ascii="Tahoma" w:hAnsi="Tahoma" w:cs="Tahoma"/>
        </w:rPr>
      </w:pPr>
    </w:p>
    <w:p w14:paraId="2DC41E8B" w14:textId="352B968E" w:rsidR="00382394" w:rsidRPr="00986CC5" w:rsidRDefault="00382394" w:rsidP="00435AAE">
      <w:pPr>
        <w:pStyle w:val="ListParagraph"/>
        <w:spacing w:after="0"/>
        <w:rPr>
          <w:rFonts w:ascii="Tahoma" w:hAnsi="Tahoma" w:cs="Tahoma"/>
        </w:rPr>
      </w:pPr>
      <w:r w:rsidRPr="00986CC5">
        <w:rPr>
          <w:rFonts w:ascii="Tahoma" w:hAnsi="Tahoma" w:cs="Tahoma"/>
        </w:rPr>
        <w:t>The maximum number of points is</w:t>
      </w:r>
      <w:r w:rsidR="003225ED">
        <w:rPr>
          <w:rFonts w:ascii="Tahoma" w:hAnsi="Tahoma" w:cs="Tahoma"/>
        </w:rPr>
        <w:t xml:space="preserve"> 1200 </w:t>
      </w:r>
      <w:r w:rsidRPr="00986CC5">
        <w:rPr>
          <w:rFonts w:ascii="Tahoma" w:hAnsi="Tahoma" w:cs="Tahoma"/>
        </w:rPr>
        <w:t>(Technical) +</w:t>
      </w:r>
      <w:r w:rsidR="003225ED">
        <w:rPr>
          <w:rFonts w:ascii="Tahoma" w:hAnsi="Tahoma" w:cs="Tahoma"/>
        </w:rPr>
        <w:t xml:space="preserve"> 300 </w:t>
      </w:r>
      <w:r w:rsidRPr="00986CC5">
        <w:rPr>
          <w:rFonts w:ascii="Tahoma" w:hAnsi="Tahoma" w:cs="Tahoma"/>
        </w:rPr>
        <w:t>(Price) =</w:t>
      </w:r>
      <w:r w:rsidR="003225ED">
        <w:rPr>
          <w:rFonts w:ascii="Tahoma" w:hAnsi="Tahoma" w:cs="Tahoma"/>
        </w:rPr>
        <w:t xml:space="preserve"> </w:t>
      </w:r>
      <w:r w:rsidR="0002663B">
        <w:rPr>
          <w:rFonts w:ascii="Tahoma" w:hAnsi="Tahoma" w:cs="Tahoma"/>
        </w:rPr>
        <w:t>1</w:t>
      </w:r>
      <w:r w:rsidR="003225ED">
        <w:rPr>
          <w:rFonts w:ascii="Tahoma" w:hAnsi="Tahoma" w:cs="Tahoma"/>
        </w:rPr>
        <w:t xml:space="preserve">500 </w:t>
      </w:r>
      <w:r w:rsidRPr="00986CC5">
        <w:rPr>
          <w:rFonts w:ascii="Tahoma" w:hAnsi="Tahoma" w:cs="Tahoma"/>
        </w:rPr>
        <w:t>maximum available points.</w:t>
      </w:r>
    </w:p>
    <w:p w14:paraId="27998004" w14:textId="77777777" w:rsidR="00382394" w:rsidRPr="00986CC5" w:rsidRDefault="00382394" w:rsidP="00435AAE">
      <w:pPr>
        <w:pStyle w:val="ListParagraph"/>
        <w:spacing w:after="0"/>
        <w:rPr>
          <w:rFonts w:ascii="Tahoma" w:hAnsi="Tahoma" w:cs="Tahoma"/>
        </w:rPr>
      </w:pPr>
    </w:p>
    <w:p w14:paraId="36638D44" w14:textId="6DBF8349" w:rsidR="00200436" w:rsidRDefault="00200436">
      <w:pPr>
        <w:rPr>
          <w:rFonts w:ascii="Tahoma" w:hAnsi="Tahoma" w:cs="Tahoma"/>
        </w:rPr>
      </w:pPr>
      <w:r>
        <w:rPr>
          <w:rFonts w:ascii="Tahoma" w:hAnsi="Tahoma" w:cs="Tahoma"/>
        </w:rPr>
        <w:br w:type="page"/>
      </w:r>
    </w:p>
    <w:p w14:paraId="75E6E0D6" w14:textId="2D780D00" w:rsidR="002668B2" w:rsidRDefault="00323972" w:rsidP="00365730">
      <w:pPr>
        <w:pStyle w:val="jba1"/>
      </w:pPr>
      <w:r w:rsidRPr="626EE438">
        <w:lastRenderedPageBreak/>
        <w:t xml:space="preserve"> </w:t>
      </w:r>
      <w:bookmarkStart w:id="81" w:name="_Toc203647809"/>
      <w:r w:rsidR="00E368F2" w:rsidRPr="626EE438">
        <w:t>ADMINISTRATIVE REQUIREMENTS</w:t>
      </w:r>
      <w:bookmarkEnd w:id="81"/>
    </w:p>
    <w:p w14:paraId="3AEE8351" w14:textId="77777777" w:rsidR="00C80245" w:rsidRPr="00986CC5" w:rsidRDefault="00C80245" w:rsidP="00435AAE">
      <w:pPr>
        <w:pStyle w:val="ListParagraph"/>
        <w:spacing w:after="0"/>
        <w:rPr>
          <w:rFonts w:ascii="Tahoma" w:hAnsi="Tahoma" w:cs="Tahoma"/>
          <w:sz w:val="28"/>
          <w:szCs w:val="28"/>
        </w:rPr>
      </w:pPr>
    </w:p>
    <w:p w14:paraId="6CFC375F" w14:textId="5311829D" w:rsidR="002668B2" w:rsidRPr="00986CC5" w:rsidRDefault="002668B2" w:rsidP="00C6321B">
      <w:pPr>
        <w:pStyle w:val="JBA2"/>
        <w:numPr>
          <w:ilvl w:val="1"/>
          <w:numId w:val="11"/>
        </w:numPr>
      </w:pPr>
      <w:bookmarkStart w:id="82" w:name="_Toc203647810"/>
      <w:r w:rsidRPr="00986CC5">
        <w:t>GOVERNING LAW AND FORUM</w:t>
      </w:r>
      <w:bookmarkEnd w:id="82"/>
    </w:p>
    <w:p w14:paraId="3EC676CF" w14:textId="77777777" w:rsidR="00BD490B" w:rsidRPr="00986CC5" w:rsidRDefault="00382394" w:rsidP="00435AAE">
      <w:pPr>
        <w:pStyle w:val="ListParagraph"/>
        <w:spacing w:after="0"/>
        <w:rPr>
          <w:rFonts w:ascii="Tahoma" w:hAnsi="Tahoma" w:cs="Tahoma"/>
        </w:rPr>
      </w:pPr>
      <w:r w:rsidRPr="00986CC5">
        <w:rPr>
          <w:rFonts w:ascii="Tahoma" w:hAnsi="Tahoma" w:cs="Tahoma"/>
        </w:rPr>
        <w:t xml:space="preserve">Illinois law and rules govern this solicitation and any resulting contract.  Offeror must bring any action relating to this solicitation or any resulting contract in the appropriate court in Illinois.  This document contains statutory references designated with “ILCS”.  To view the full text, go to </w:t>
      </w:r>
      <w:hyperlink r:id="rId24" w:history="1">
        <w:r w:rsidRPr="00986CC5">
          <w:rPr>
            <w:rStyle w:val="Hyperlink"/>
            <w:rFonts w:ascii="Tahoma" w:hAnsi="Tahoma" w:cs="Tahoma"/>
            <w:color w:val="381AEE"/>
          </w:rPr>
          <w:t>http://www.ilga.gov/legislation/ilcs/ilcs.asp</w:t>
        </w:r>
      </w:hyperlink>
      <w:r w:rsidRPr="00986CC5">
        <w:rPr>
          <w:rFonts w:ascii="Tahoma" w:hAnsi="Tahoma" w:cs="Tahoma"/>
        </w:rPr>
        <w:t xml:space="preserve"> .  The Illinois Procurement Code (30 ILCS 500) and the Standard Procurement Rules (44 ILL. ADM. CODE PART 1) are applicable to this solicitation.  To view them respectively, go to </w:t>
      </w:r>
      <w:hyperlink r:id="rId25">
        <w:r w:rsidRPr="00986CC5">
          <w:rPr>
            <w:rStyle w:val="Hyperlink"/>
            <w:rFonts w:ascii="Tahoma" w:hAnsi="Tahoma" w:cs="Tahoma"/>
            <w:color w:val="381AEE"/>
          </w:rPr>
          <w:t>http://www.ilga.gov/legislation/ilcs/ilcs5.asp?ActID=532&amp;ChapterID=7)</w:t>
        </w:r>
      </w:hyperlink>
      <w:r w:rsidRPr="00986CC5">
        <w:rPr>
          <w:rFonts w:ascii="Tahoma" w:hAnsi="Tahoma" w:cs="Tahoma"/>
        </w:rPr>
        <w:t xml:space="preserve"> and </w:t>
      </w:r>
    </w:p>
    <w:p w14:paraId="5622E49B" w14:textId="346CE032" w:rsidR="00BD490B" w:rsidRPr="00986CC5" w:rsidRDefault="00BD490B" w:rsidP="00435AAE">
      <w:pPr>
        <w:pStyle w:val="ListParagraph"/>
        <w:spacing w:after="0"/>
        <w:rPr>
          <w:rFonts w:ascii="Tahoma" w:hAnsi="Tahoma" w:cs="Tahoma"/>
          <w:color w:val="381AEE"/>
        </w:rPr>
      </w:pPr>
      <w:hyperlink r:id="rId26" w:history="1">
        <w:r w:rsidRPr="00986CC5">
          <w:rPr>
            <w:rStyle w:val="Hyperlink"/>
            <w:rFonts w:ascii="Tahoma" w:hAnsi="Tahoma" w:cs="Tahoma"/>
            <w:color w:val="381AEE"/>
          </w:rPr>
          <w:t>https://www.ilga.gov/commission/jcar/admincode/044/044parts.html</w:t>
        </w:r>
      </w:hyperlink>
    </w:p>
    <w:p w14:paraId="1A5E2A8A" w14:textId="77777777" w:rsidR="00382394" w:rsidRPr="00986CC5" w:rsidRDefault="00382394" w:rsidP="00435AAE">
      <w:pPr>
        <w:spacing w:after="0"/>
        <w:rPr>
          <w:rFonts w:ascii="Tahoma" w:hAnsi="Tahoma" w:cs="Tahoma"/>
        </w:rPr>
      </w:pPr>
    </w:p>
    <w:p w14:paraId="220B0355" w14:textId="009954FC" w:rsidR="002668B2" w:rsidRPr="00986CC5" w:rsidRDefault="002668B2" w:rsidP="00C6321B">
      <w:pPr>
        <w:pStyle w:val="JBA2"/>
        <w:numPr>
          <w:ilvl w:val="1"/>
          <w:numId w:val="11"/>
        </w:numPr>
      </w:pPr>
      <w:bookmarkStart w:id="83" w:name="_Toc203647811"/>
      <w:r w:rsidRPr="00986CC5">
        <w:t>PUBLIC RECORDS AND REQUESTS FOR CONFIDENTIAL TREATMENT</w:t>
      </w:r>
      <w:bookmarkEnd w:id="83"/>
    </w:p>
    <w:p w14:paraId="28A0186F" w14:textId="70963626" w:rsidR="00382394" w:rsidRPr="00986CC5" w:rsidRDefault="00382394" w:rsidP="00200436">
      <w:pPr>
        <w:pStyle w:val="JBA2"/>
        <w:numPr>
          <w:ilvl w:val="0"/>
          <w:numId w:val="0"/>
        </w:numPr>
        <w:ind w:left="720"/>
      </w:pPr>
      <w:bookmarkStart w:id="84" w:name="_Toc203647812"/>
      <w:r w:rsidRPr="00200436">
        <w:t>Offers</w:t>
      </w:r>
      <w:r w:rsidRPr="00986CC5">
        <w:t xml:space="preserve">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support confidential treatment.  Regardless, the State will disclose the successful Offeror’s name, the substance of the Offer, and the price.</w:t>
      </w:r>
      <w:bookmarkEnd w:id="84"/>
      <w:r w:rsidRPr="00986CC5">
        <w:t xml:space="preserve">  </w:t>
      </w:r>
    </w:p>
    <w:p w14:paraId="20D610CD" w14:textId="64A06482" w:rsidR="00382394" w:rsidRPr="00986CC5" w:rsidRDefault="00382394" w:rsidP="00200436">
      <w:pPr>
        <w:pStyle w:val="JBA2"/>
        <w:numPr>
          <w:ilvl w:val="0"/>
          <w:numId w:val="0"/>
        </w:numPr>
        <w:ind w:left="720"/>
      </w:pPr>
      <w:bookmarkStart w:id="85" w:name="_Toc203647813"/>
      <w:r w:rsidRPr="00986CC5">
        <w:t>If Offeror requests confidential treatment, Offeror must submit additional copy/copies (see Instructions for Submission of Offers in Section</w:t>
      </w:r>
      <w:r w:rsidR="00706776" w:rsidRPr="00986CC5">
        <w:t xml:space="preserve"> C</w:t>
      </w:r>
      <w:r w:rsidRPr="00986CC5">
        <w:t>.)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bookmarkEnd w:id="85"/>
    </w:p>
    <w:p w14:paraId="37AD6165" w14:textId="0AF69C51" w:rsidR="00382394" w:rsidRPr="00986CC5" w:rsidRDefault="00382394" w:rsidP="00200436">
      <w:pPr>
        <w:pStyle w:val="JBA2"/>
        <w:numPr>
          <w:ilvl w:val="0"/>
          <w:numId w:val="0"/>
        </w:numPr>
        <w:ind w:left="720"/>
      </w:pPr>
      <w:bookmarkStart w:id="86" w:name="_Toc203647814"/>
      <w:r w:rsidRPr="00986CC5">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bookmarkEnd w:id="86"/>
    </w:p>
    <w:p w14:paraId="31D77F88" w14:textId="77777777" w:rsidR="00382394" w:rsidRPr="00986CC5" w:rsidRDefault="00382394" w:rsidP="00435AAE">
      <w:pPr>
        <w:pStyle w:val="ListParagraph"/>
        <w:spacing w:after="0"/>
        <w:rPr>
          <w:rFonts w:ascii="Tahoma" w:hAnsi="Tahoma" w:cs="Tahoma"/>
        </w:rPr>
      </w:pPr>
    </w:p>
    <w:p w14:paraId="363ADCD9" w14:textId="33444F69" w:rsidR="002668B2" w:rsidRPr="00986CC5" w:rsidRDefault="002668B2" w:rsidP="00C6321B">
      <w:pPr>
        <w:pStyle w:val="JBA2"/>
        <w:numPr>
          <w:ilvl w:val="1"/>
          <w:numId w:val="11"/>
        </w:numPr>
      </w:pPr>
      <w:bookmarkStart w:id="87" w:name="_Toc203647815"/>
      <w:r w:rsidRPr="00986CC5">
        <w:lastRenderedPageBreak/>
        <w:t>MINORITY CONTRACTOR INITIATIVE</w:t>
      </w:r>
      <w:bookmarkEnd w:id="87"/>
    </w:p>
    <w:p w14:paraId="6ECC005B" w14:textId="619316BC" w:rsidR="00382394" w:rsidRPr="002104D3" w:rsidRDefault="00382394" w:rsidP="002104D3">
      <w:pPr>
        <w:pStyle w:val="JBA2"/>
        <w:numPr>
          <w:ilvl w:val="0"/>
          <w:numId w:val="0"/>
        </w:numPr>
        <w:ind w:left="720"/>
      </w:pPr>
      <w:bookmarkStart w:id="88" w:name="_Toc203647816"/>
      <w:r w:rsidRPr="00986CC5">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bookmarkEnd w:id="88"/>
    </w:p>
    <w:p w14:paraId="556816A2" w14:textId="7EF1B7D0" w:rsidR="002668B2" w:rsidRPr="00986CC5" w:rsidRDefault="002668B2" w:rsidP="00C6321B">
      <w:pPr>
        <w:pStyle w:val="JBA2"/>
        <w:numPr>
          <w:ilvl w:val="1"/>
          <w:numId w:val="11"/>
        </w:numPr>
      </w:pPr>
      <w:bookmarkStart w:id="89" w:name="_Toc203647817"/>
      <w:r w:rsidRPr="00986CC5">
        <w:t>FEDERAL FUNDS</w:t>
      </w:r>
      <w:bookmarkEnd w:id="89"/>
    </w:p>
    <w:p w14:paraId="5662B08C" w14:textId="64BA1662" w:rsidR="00382394" w:rsidRPr="00986CC5" w:rsidRDefault="00382394" w:rsidP="00200436">
      <w:pPr>
        <w:pStyle w:val="JBA2"/>
        <w:numPr>
          <w:ilvl w:val="0"/>
          <w:numId w:val="0"/>
        </w:numPr>
        <w:ind w:left="720"/>
      </w:pPr>
      <w:bookmarkStart w:id="90" w:name="_Toc203647818"/>
      <w:r w:rsidRPr="00986CC5">
        <w:t xml:space="preserve">The resulting contract may be partially or totally funded with Federal funds.  Upon notice of intent to award, the percentage of </w:t>
      </w:r>
      <w:r w:rsidR="00292F6C" w:rsidRPr="00986CC5">
        <w:t>supplies</w:t>
      </w:r>
      <w:r w:rsidRPr="00986CC5">
        <w:t xml:space="preserve"> and/or services involved that are Federally funded and the dollar amount of such Federal funds will be disclosed.</w:t>
      </w:r>
      <w:bookmarkEnd w:id="90"/>
    </w:p>
    <w:p w14:paraId="016EF69C" w14:textId="7B5BAA5F" w:rsidR="002668B2" w:rsidRPr="00986CC5" w:rsidRDefault="002668B2" w:rsidP="00C6321B">
      <w:pPr>
        <w:pStyle w:val="JBA2"/>
        <w:numPr>
          <w:ilvl w:val="1"/>
          <w:numId w:val="11"/>
        </w:numPr>
      </w:pPr>
      <w:bookmarkStart w:id="91" w:name="_Toc203647819"/>
      <w:r w:rsidRPr="00986CC5">
        <w:t>EMPLOYMENT TAX CREDIT</w:t>
      </w:r>
      <w:bookmarkEnd w:id="91"/>
    </w:p>
    <w:p w14:paraId="6A89A342" w14:textId="7D74D3C2" w:rsidR="002104D3" w:rsidRDefault="00382394" w:rsidP="002104D3">
      <w:pPr>
        <w:pStyle w:val="JBA2"/>
        <w:numPr>
          <w:ilvl w:val="0"/>
          <w:numId w:val="0"/>
        </w:numPr>
        <w:ind w:left="720"/>
      </w:pPr>
      <w:bookmarkStart w:id="92" w:name="_Toc203647820"/>
      <w:r w:rsidRPr="00986CC5">
        <w:t>Offerors who hire qualified veterans and certain ex-offenders may be eligible for tax credits.  30 ILCS 500/45-67 and 45-70.  Please contact the Illinois Department of Revenue (217-524-4772) for information about tax credits</w:t>
      </w:r>
      <w:r w:rsidR="006E1B43" w:rsidRPr="00986CC5">
        <w:t xml:space="preserve"> [35 ILCS 5/216, 5/217]</w:t>
      </w:r>
      <w:r w:rsidR="009F7095" w:rsidRPr="00986CC5">
        <w:rPr>
          <w:rStyle w:val="CommentReference"/>
        </w:rPr>
        <w:t>.</w:t>
      </w:r>
      <w:bookmarkEnd w:id="92"/>
      <w:r w:rsidR="009F7095" w:rsidRPr="00986CC5">
        <w:t xml:space="preserve"> </w:t>
      </w:r>
      <w:bookmarkStart w:id="93" w:name="_Toc203647821"/>
    </w:p>
    <w:p w14:paraId="1D147BF6" w14:textId="6F352409" w:rsidR="002668B2" w:rsidRPr="00986CC5" w:rsidRDefault="002668B2" w:rsidP="00C6321B">
      <w:pPr>
        <w:pStyle w:val="JBA2"/>
        <w:numPr>
          <w:ilvl w:val="1"/>
          <w:numId w:val="11"/>
        </w:numPr>
      </w:pPr>
      <w:r w:rsidRPr="00986CC5">
        <w:t>RESERVATIONS</w:t>
      </w:r>
      <w:bookmarkEnd w:id="93"/>
    </w:p>
    <w:p w14:paraId="7279C5EC" w14:textId="699A6BC1" w:rsidR="00382394" w:rsidRPr="00986CC5" w:rsidRDefault="00382394" w:rsidP="00200436">
      <w:pPr>
        <w:pStyle w:val="JBA2"/>
        <w:numPr>
          <w:ilvl w:val="0"/>
          <w:numId w:val="0"/>
        </w:numPr>
        <w:ind w:left="720"/>
      </w:pPr>
      <w:bookmarkStart w:id="94" w:name="_Toc203647822"/>
      <w:r w:rsidRPr="00986CC5">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w:t>
      </w:r>
      <w:r w:rsidR="00FC2121">
        <w:t xml:space="preserve">or other </w:t>
      </w:r>
      <w:r w:rsidRPr="00986CC5">
        <w:t>notice does not entitle the vendor to a contract.  The State is not responsible for and will not pay any costs associated with the preparation and submission of any offer.</w:t>
      </w:r>
      <w:bookmarkEnd w:id="94"/>
      <w:r w:rsidRPr="00986CC5">
        <w:t xml:space="preserve">  </w:t>
      </w:r>
    </w:p>
    <w:p w14:paraId="0CEA3F8E" w14:textId="0059B28E" w:rsidR="00382394" w:rsidRPr="00986CC5" w:rsidRDefault="00382394" w:rsidP="00200436">
      <w:pPr>
        <w:pStyle w:val="JBA2"/>
        <w:numPr>
          <w:ilvl w:val="0"/>
          <w:numId w:val="0"/>
        </w:numPr>
        <w:ind w:left="720"/>
      </w:pPr>
      <w:bookmarkStart w:id="95" w:name="_Toc203647823"/>
      <w:r w:rsidRPr="00986CC5">
        <w:t>Awarded Offeror(s) shall not commence and will not be paid for any billable work undertaken prior to the date all parties execute the contract, unless approved in writing in advance by the State Purchasing Officer or the Chief Procurement Officer (or designee).</w:t>
      </w:r>
      <w:bookmarkEnd w:id="95"/>
    </w:p>
    <w:p w14:paraId="1A0EBB58" w14:textId="77777777" w:rsidR="00382394" w:rsidRPr="00986CC5" w:rsidRDefault="00382394" w:rsidP="00435AAE">
      <w:pPr>
        <w:pStyle w:val="ListParagraph"/>
        <w:spacing w:after="0"/>
        <w:rPr>
          <w:rFonts w:ascii="Tahoma" w:hAnsi="Tahoma" w:cs="Tahoma"/>
        </w:rPr>
      </w:pPr>
    </w:p>
    <w:p w14:paraId="3C373FF3" w14:textId="50043707" w:rsidR="002668B2" w:rsidRPr="00986CC5" w:rsidRDefault="002668B2" w:rsidP="00C6321B">
      <w:pPr>
        <w:pStyle w:val="JBA2"/>
        <w:numPr>
          <w:ilvl w:val="1"/>
          <w:numId w:val="11"/>
        </w:numPr>
      </w:pPr>
      <w:bookmarkStart w:id="96" w:name="_Toc203647824"/>
      <w:r w:rsidRPr="00986CC5">
        <w:lastRenderedPageBreak/>
        <w:t>AWARD</w:t>
      </w:r>
      <w:bookmarkEnd w:id="96"/>
    </w:p>
    <w:p w14:paraId="30AE9D65" w14:textId="22E883BE" w:rsidR="00382394" w:rsidRPr="00986CC5" w:rsidRDefault="00382394" w:rsidP="00200436">
      <w:pPr>
        <w:pStyle w:val="JBA2"/>
        <w:numPr>
          <w:ilvl w:val="0"/>
          <w:numId w:val="0"/>
        </w:numPr>
        <w:ind w:left="720"/>
      </w:pPr>
      <w:bookmarkStart w:id="97" w:name="_Toc203647825"/>
      <w:r w:rsidRPr="00986CC5">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bookmarkEnd w:id="97"/>
    </w:p>
    <w:p w14:paraId="4A0818D0" w14:textId="609013B6" w:rsidR="002668B2" w:rsidRPr="00986CC5" w:rsidRDefault="002668B2" w:rsidP="00C6321B">
      <w:pPr>
        <w:pStyle w:val="JBA2"/>
        <w:numPr>
          <w:ilvl w:val="1"/>
          <w:numId w:val="11"/>
        </w:numPr>
      </w:pPr>
      <w:bookmarkStart w:id="98" w:name="_Toc203647826"/>
      <w:r w:rsidRPr="00986CC5">
        <w:t>INVOICING</w:t>
      </w:r>
      <w:bookmarkEnd w:id="98"/>
      <w:r w:rsidRPr="00986CC5">
        <w:t xml:space="preserve"> </w:t>
      </w:r>
    </w:p>
    <w:p w14:paraId="19013B9A" w14:textId="5FDDF1BF" w:rsidR="00382394" w:rsidRPr="00986CC5" w:rsidRDefault="00382394" w:rsidP="00200436">
      <w:pPr>
        <w:pStyle w:val="JBA2"/>
        <w:numPr>
          <w:ilvl w:val="0"/>
          <w:numId w:val="0"/>
        </w:numPr>
        <w:ind w:left="720"/>
      </w:pPr>
      <w:bookmarkStart w:id="99" w:name="_Toc203647827"/>
      <w:r w:rsidRPr="00986CC5">
        <w:t>The awarded Vendor shall invoice at the completion of the contract unless invoicing is tied in the contract to milestones, deliverables, or other invoicing requirements agreed to in the contract.</w:t>
      </w:r>
      <w:bookmarkEnd w:id="99"/>
      <w:r w:rsidRPr="00986CC5">
        <w:t xml:space="preserve">  </w:t>
      </w:r>
    </w:p>
    <w:p w14:paraId="496B219C" w14:textId="1C0D6A12" w:rsidR="00382394" w:rsidRPr="00986CC5" w:rsidRDefault="00382394" w:rsidP="00200436">
      <w:pPr>
        <w:pStyle w:val="JBA2"/>
        <w:numPr>
          <w:ilvl w:val="0"/>
          <w:numId w:val="0"/>
        </w:numPr>
        <w:ind w:left="720"/>
      </w:pPr>
      <w:bookmarkStart w:id="100" w:name="_Toc203647828"/>
      <w:r w:rsidRPr="00986CC5">
        <w:t>Vendor shall not bill for any taxes unless accompanied by proof that the State is subject to the tax.  If necessary, Vendor may request the applicable Agency’s Illinois tax exemption number and Federal tax exemption information.</w:t>
      </w:r>
      <w:bookmarkEnd w:id="100"/>
    </w:p>
    <w:p w14:paraId="4CEE7251" w14:textId="591A8821" w:rsidR="002668B2" w:rsidRPr="00986CC5" w:rsidRDefault="002668B2" w:rsidP="00C6321B">
      <w:pPr>
        <w:pStyle w:val="JBA2"/>
        <w:numPr>
          <w:ilvl w:val="1"/>
          <w:numId w:val="11"/>
        </w:numPr>
      </w:pPr>
      <w:bookmarkStart w:id="101" w:name="_Toc203647829"/>
      <w:r w:rsidRPr="00986CC5">
        <w:t>PROTEST REVIEW OFFICE</w:t>
      </w:r>
      <w:bookmarkEnd w:id="101"/>
    </w:p>
    <w:p w14:paraId="0C7BCA99" w14:textId="5076DE6C" w:rsidR="00382394" w:rsidRPr="00986CC5" w:rsidRDefault="00382394" w:rsidP="00200436">
      <w:pPr>
        <w:pStyle w:val="JBA2"/>
        <w:numPr>
          <w:ilvl w:val="0"/>
          <w:numId w:val="0"/>
        </w:numPr>
        <w:ind w:left="720"/>
      </w:pPr>
      <w:bookmarkStart w:id="102" w:name="_Toc203647830"/>
      <w:r w:rsidRPr="00986CC5">
        <w:t xml:space="preserve">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w:t>
      </w:r>
      <w:hyperlink r:id="rId27" w:history="1">
        <w:r w:rsidR="00571D1D" w:rsidRPr="00571D1D">
          <w:rPr>
            <w:rStyle w:val="Hyperlink"/>
          </w:rPr>
          <w:t>SBM Procurement Opportunities</w:t>
        </w:r>
      </w:hyperlink>
      <w:r w:rsidRPr="00986CC5">
        <w:t>.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bookmarkEnd w:id="102"/>
    </w:p>
    <w:p w14:paraId="5B10F3EC" w14:textId="77777777" w:rsidR="00412815" w:rsidRDefault="00412815" w:rsidP="354A9E13">
      <w:pPr>
        <w:spacing w:after="0"/>
        <w:ind w:left="720"/>
        <w:jc w:val="both"/>
        <w:rPr>
          <w:rFonts w:ascii="Tahoma" w:hAnsi="Tahoma" w:cs="Tahoma"/>
        </w:rPr>
      </w:pPr>
    </w:p>
    <w:p w14:paraId="04180263" w14:textId="66761503" w:rsidR="00382394" w:rsidRPr="003225ED" w:rsidRDefault="3858CF75" w:rsidP="354A9E13">
      <w:pPr>
        <w:spacing w:after="0"/>
        <w:ind w:left="720"/>
        <w:jc w:val="both"/>
        <w:rPr>
          <w:rFonts w:ascii="Tahoma" w:hAnsi="Tahoma" w:cs="Tahoma"/>
        </w:rPr>
      </w:pPr>
      <w:r w:rsidRPr="3EC57D1B">
        <w:rPr>
          <w:rFonts w:ascii="Tahoma" w:hAnsi="Tahoma" w:cs="Tahoma"/>
        </w:rPr>
        <w:t>Illinois Department of Insurance - GCI</w:t>
      </w:r>
    </w:p>
    <w:p w14:paraId="28204949" w14:textId="10570AA4" w:rsidR="00382394" w:rsidRPr="003225ED" w:rsidRDefault="00382394" w:rsidP="354A9E13">
      <w:pPr>
        <w:spacing w:after="0"/>
        <w:ind w:left="720"/>
        <w:jc w:val="both"/>
        <w:rPr>
          <w:rFonts w:ascii="Tahoma" w:hAnsi="Tahoma" w:cs="Tahoma"/>
        </w:rPr>
      </w:pPr>
      <w:r w:rsidRPr="354A9E13">
        <w:rPr>
          <w:rFonts w:ascii="Tahoma" w:hAnsi="Tahoma" w:cs="Tahoma"/>
        </w:rPr>
        <w:t xml:space="preserve">Attn: </w:t>
      </w:r>
      <w:r w:rsidR="00412815">
        <w:rPr>
          <w:rFonts w:ascii="Tahoma" w:hAnsi="Tahoma" w:cs="Tahoma"/>
        </w:rPr>
        <w:t>Procurement Officer</w:t>
      </w:r>
    </w:p>
    <w:p w14:paraId="2172539B" w14:textId="3F6D7D8B" w:rsidR="00382394" w:rsidRPr="00986CC5" w:rsidRDefault="00382394" w:rsidP="00435AAE">
      <w:pPr>
        <w:spacing w:after="0"/>
        <w:ind w:left="720"/>
        <w:jc w:val="both"/>
        <w:rPr>
          <w:rFonts w:ascii="Tahoma" w:hAnsi="Tahoma" w:cs="Tahoma"/>
        </w:rPr>
      </w:pPr>
      <w:r w:rsidRPr="3EC57D1B">
        <w:rPr>
          <w:rFonts w:ascii="Tahoma" w:hAnsi="Tahoma" w:cs="Tahoma"/>
        </w:rPr>
        <w:t xml:space="preserve">Email: </w:t>
      </w:r>
      <w:r w:rsidR="00412815">
        <w:rPr>
          <w:rFonts w:ascii="Tahoma" w:hAnsi="Tahoma" w:cs="Tahoma"/>
        </w:rPr>
        <w:t>DOI.SBMProcurement@illinois.gov</w:t>
      </w:r>
    </w:p>
    <w:p w14:paraId="1FEA9905" w14:textId="3D4B2192" w:rsidR="00CA3F69" w:rsidRPr="00986CC5" w:rsidRDefault="00CA3F69" w:rsidP="00435AAE">
      <w:pPr>
        <w:pStyle w:val="ListParagraph"/>
        <w:spacing w:after="0"/>
        <w:jc w:val="both"/>
        <w:rPr>
          <w:rFonts w:ascii="Tahoma" w:hAnsi="Tahoma" w:cs="Tahoma"/>
        </w:rPr>
      </w:pPr>
    </w:p>
    <w:p w14:paraId="2EF08C42" w14:textId="127A3A4C" w:rsidR="002668B2" w:rsidRPr="00986CC5" w:rsidRDefault="002668B2" w:rsidP="00C6321B">
      <w:pPr>
        <w:pStyle w:val="JBA2"/>
        <w:numPr>
          <w:ilvl w:val="1"/>
          <w:numId w:val="11"/>
        </w:numPr>
      </w:pPr>
      <w:bookmarkStart w:id="103" w:name="_Toc203647831"/>
      <w:r w:rsidRPr="00986CC5">
        <w:lastRenderedPageBreak/>
        <w:t>RESPONSIBILITY</w:t>
      </w:r>
      <w:bookmarkEnd w:id="103"/>
    </w:p>
    <w:p w14:paraId="6F5E960A" w14:textId="11C609D3" w:rsidR="00CA3F69" w:rsidRPr="005E3FFD" w:rsidRDefault="00CA3F69" w:rsidP="00200436">
      <w:pPr>
        <w:pStyle w:val="JBA2"/>
        <w:numPr>
          <w:ilvl w:val="0"/>
          <w:numId w:val="0"/>
        </w:numPr>
        <w:ind w:left="720"/>
      </w:pPr>
      <w:bookmarkStart w:id="104" w:name="_Toc203647832"/>
      <w:r w:rsidRPr="005E3FFD">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bookmarkEnd w:id="104"/>
    </w:p>
    <w:p w14:paraId="4E045040" w14:textId="75739A6C" w:rsidR="00CA3F69" w:rsidRPr="005E3FFD" w:rsidRDefault="002668B2" w:rsidP="00200436">
      <w:pPr>
        <w:pStyle w:val="JBA2"/>
        <w:numPr>
          <w:ilvl w:val="0"/>
          <w:numId w:val="0"/>
        </w:numPr>
        <w:ind w:left="720"/>
      </w:pPr>
      <w:bookmarkStart w:id="105" w:name="_Toc203647833"/>
      <w:r w:rsidRPr="005E3FFD">
        <w:t xml:space="preserve">A </w:t>
      </w:r>
      <w:r w:rsidR="00CA3F69" w:rsidRPr="005E3FFD">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bookmarkEnd w:id="105"/>
    </w:p>
    <w:p w14:paraId="16877999" w14:textId="723A885F" w:rsidR="00CA3F69" w:rsidRPr="005E3FFD" w:rsidRDefault="00CA3F69" w:rsidP="00200436">
      <w:pPr>
        <w:pStyle w:val="JBA2"/>
        <w:numPr>
          <w:ilvl w:val="0"/>
          <w:numId w:val="0"/>
        </w:numPr>
        <w:ind w:left="720"/>
      </w:pPr>
      <w:bookmarkStart w:id="106" w:name="_Toc203647834"/>
      <w:r w:rsidRPr="005E3FFD">
        <w:t xml:space="preserve">Nothing herein is intended to prohibit a vendor from bidding or offering to supply developing technology, </w:t>
      </w:r>
      <w:r w:rsidR="00B94248" w:rsidRPr="005E3FFD">
        <w:t>supplies</w:t>
      </w:r>
      <w:r w:rsidRPr="005E3FFD">
        <w:t xml:space="preserve"> or services after providing the State with a demonstration of the developing technology, </w:t>
      </w:r>
      <w:r w:rsidR="00B94248" w:rsidRPr="005E3FFD">
        <w:t>supplies</w:t>
      </w:r>
      <w:r w:rsidRPr="005E3FFD">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Pr="005E3FFD">
        <w:t>i</w:t>
      </w:r>
      <w:proofErr w:type="spellEnd"/>
      <w:r w:rsidRPr="005E3FFD">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bookmarkEnd w:id="106"/>
    </w:p>
    <w:p w14:paraId="69F1AB7B" w14:textId="6EF818F8" w:rsidR="002668B2" w:rsidRPr="005E3FFD" w:rsidRDefault="00CA3F69" w:rsidP="00200436">
      <w:pPr>
        <w:pStyle w:val="JBA2"/>
        <w:numPr>
          <w:ilvl w:val="0"/>
          <w:numId w:val="0"/>
        </w:numPr>
        <w:ind w:left="720"/>
      </w:pPr>
      <w:bookmarkStart w:id="107" w:name="_Toc203647835"/>
      <w:r w:rsidRPr="005E3FFD">
        <w:t xml:space="preserve">Other factors that the State may </w:t>
      </w:r>
      <w:r w:rsidR="00B94248" w:rsidRPr="005E3FFD">
        <w:t xml:space="preserve">use to </w:t>
      </w:r>
      <w:r w:rsidRPr="005E3FFD">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bookmarkEnd w:id="107"/>
    </w:p>
    <w:p w14:paraId="189F74F6" w14:textId="3EE2C620" w:rsidR="00CA3F69" w:rsidRPr="00200436" w:rsidRDefault="002668B2" w:rsidP="00200436">
      <w:pPr>
        <w:pStyle w:val="JBA2"/>
        <w:numPr>
          <w:ilvl w:val="0"/>
          <w:numId w:val="0"/>
        </w:numPr>
        <w:ind w:left="720"/>
      </w:pPr>
      <w:bookmarkStart w:id="108" w:name="_Toc203647836"/>
      <w:r w:rsidRPr="00200436">
        <w:lastRenderedPageBreak/>
        <w:t>Awarded</w:t>
      </w:r>
      <w:r w:rsidR="00CA3F69" w:rsidRPr="00200436">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bookmarkEnd w:id="108"/>
    </w:p>
    <w:p w14:paraId="453DC03F" w14:textId="1CD77FFC" w:rsidR="00CA3F69" w:rsidRDefault="00CA3F69" w:rsidP="00200436">
      <w:pPr>
        <w:pStyle w:val="JBA2"/>
        <w:numPr>
          <w:ilvl w:val="0"/>
          <w:numId w:val="0"/>
        </w:numPr>
        <w:ind w:left="720"/>
      </w:pPr>
      <w:bookmarkStart w:id="109" w:name="_Toc203647837"/>
      <w:r w:rsidRPr="00200436">
        <w:t>The State</w:t>
      </w:r>
      <w:r w:rsidRPr="005E3FFD">
        <w:t xml:space="preserve"> may require that an offeror correct any deficiencies as a condition of further evaluation.</w:t>
      </w:r>
      <w:bookmarkEnd w:id="109"/>
    </w:p>
    <w:p w14:paraId="0DF1FF0A" w14:textId="6E988E59" w:rsidR="00110449" w:rsidRDefault="00110449" w:rsidP="00110449">
      <w:pPr>
        <w:pStyle w:val="JBA2"/>
      </w:pPr>
      <w:bookmarkStart w:id="110" w:name="_Toc203647838"/>
      <w:r>
        <w:t>PERSONALLY IDENTIFIABLE INFORMATION</w:t>
      </w:r>
      <w:bookmarkEnd w:id="110"/>
    </w:p>
    <w:p w14:paraId="23BA7D2C" w14:textId="77777777" w:rsidR="00D92D32" w:rsidRDefault="00110449" w:rsidP="00200436">
      <w:pPr>
        <w:pStyle w:val="JBA2"/>
        <w:numPr>
          <w:ilvl w:val="0"/>
          <w:numId w:val="0"/>
        </w:numPr>
        <w:ind w:left="720"/>
      </w:pPr>
      <w:bookmarkStart w:id="111" w:name="_Toc203647839"/>
      <w:r w:rsidRPr="00110449">
        <w:t xml:space="preserve">While performing its obligations under </w:t>
      </w:r>
      <w:r>
        <w:t>t</w:t>
      </w:r>
      <w:r w:rsidR="000C630F">
        <w:t>he</w:t>
      </w:r>
      <w:r w:rsidRPr="00110449">
        <w:t xml:space="preserve"> Contract, Contractor may have access to Personally Identifiable Information held by the State (“PII”). For the purposes of </w:t>
      </w:r>
      <w:r>
        <w:t>th</w:t>
      </w:r>
      <w:r w:rsidR="000C630F">
        <w:t>e</w:t>
      </w:r>
      <w:r w:rsidRPr="00110449">
        <w:t xml:space="preserve"> Contract, “PII” includes “Personal Information” as defined in </w:t>
      </w:r>
      <w:r w:rsidR="7EB633D6" w:rsidRPr="00D92D32">
        <w:rPr>
          <w:rFonts w:eastAsia="Tahoma"/>
          <w:szCs w:val="22"/>
        </w:rPr>
        <w:t>the Illinois Personal Information Privacy Act (PIPA), 815 ILCS 530</w:t>
      </w:r>
      <w:r w:rsidRPr="00110449">
        <w:t xml:space="preserve"> and personally identifiable information and other data protected under </w:t>
      </w:r>
      <w:r w:rsidR="6DE4C460">
        <w:t xml:space="preserve">the Illinois Identity Protection Act (IPA), 5 ILCS 179, </w:t>
      </w:r>
      <w:r w:rsidR="4E4EDC71">
        <w:t xml:space="preserve">the privacy and security standards as described in </w:t>
      </w:r>
      <w:r w:rsidR="4E4EDC71" w:rsidRPr="00D92D32">
        <w:rPr>
          <w:color w:val="3A3A3A"/>
          <w:szCs w:val="22"/>
        </w:rPr>
        <w:t>45 CFR §155.260 and established by the Agency, and</w:t>
      </w:r>
      <w:r w:rsidR="6AC15FE3">
        <w:t xml:space="preserve"> </w:t>
      </w:r>
      <w:r w:rsidRPr="00110449">
        <w:t>any other applicable laws, rule or regulation of any jurisdiction relating to disclosure or use of personal information (“Privacy Laws”). Contractor agrees it shall not do or omit to do anything which would cause the State to be in breach of any Privacy Laws.</w:t>
      </w:r>
      <w:bookmarkEnd w:id="111"/>
      <w:r w:rsidRPr="00110449">
        <w:t xml:space="preserve"> </w:t>
      </w:r>
      <w:bookmarkStart w:id="112" w:name="_Toc203647840"/>
    </w:p>
    <w:p w14:paraId="2C4BF681" w14:textId="76C231E9" w:rsidR="00110449" w:rsidRDefault="00110449" w:rsidP="00200436">
      <w:pPr>
        <w:pStyle w:val="JBA2"/>
        <w:numPr>
          <w:ilvl w:val="0"/>
          <w:numId w:val="0"/>
        </w:numPr>
        <w:ind w:left="720"/>
      </w:pPr>
      <w:r w:rsidRPr="00110449">
        <w:t>Contractor shall, and shall cause its employees, agents</w:t>
      </w:r>
      <w:r w:rsidR="0DF8E5E0">
        <w:t>,</w:t>
      </w:r>
      <w:r w:rsidRPr="00110449">
        <w:t xml:space="preserve"> and representatives to: (</w:t>
      </w:r>
      <w:proofErr w:type="spellStart"/>
      <w:r w:rsidRPr="00110449">
        <w:t>i</w:t>
      </w:r>
      <w:proofErr w:type="spellEnd"/>
      <w:r w:rsidRPr="00110449">
        <w:t xml:space="preserve">) keep PII confidential and may use and disclose PII only as necessary to carry out those specific aspects of the purpose for which the PII was disclosed to Contractor and in accordance with </w:t>
      </w:r>
      <w:r>
        <w:t>th</w:t>
      </w:r>
      <w:r w:rsidR="000C630F">
        <w:t>e</w:t>
      </w:r>
      <w:r w:rsidRPr="00110449">
        <w:t xml:space="preserve"> Contract, </w:t>
      </w:r>
      <w:r w:rsidR="559950DF">
        <w:t>PIPA</w:t>
      </w:r>
      <w:r w:rsidR="6DBF542A">
        <w:t>, IPA,</w:t>
      </w:r>
      <w:r w:rsidRPr="00110449">
        <w:t xml:space="preserve"> and Privacy Laws; and (ii) implement and maintain appropriate technical and organizational measures regarding information security to: (A) ensure the security and confidentiality of PII; (B) protect against any threats or hazards to the security or integrity of PII; and (C) prevent unauthorized access to or use of PII.</w:t>
      </w:r>
      <w:bookmarkEnd w:id="112"/>
      <w:r w:rsidRPr="00110449">
        <w:t xml:space="preserve"> </w:t>
      </w:r>
    </w:p>
    <w:p w14:paraId="6CC20935" w14:textId="6BBA5080" w:rsidR="00200436" w:rsidRDefault="00110449" w:rsidP="00D92D32">
      <w:pPr>
        <w:pStyle w:val="JBA2"/>
        <w:numPr>
          <w:ilvl w:val="0"/>
          <w:numId w:val="0"/>
        </w:numPr>
        <w:ind w:left="720"/>
      </w:pPr>
      <w:bookmarkStart w:id="113" w:name="_Toc203647841"/>
      <w:r w:rsidRPr="00110449">
        <w:t>Contractor shall immediately notify State</w:t>
      </w:r>
      <w:r w:rsidR="20DD4D2D">
        <w:t xml:space="preserve"> </w:t>
      </w:r>
      <w:r w:rsidR="20DD4D2D" w:rsidRPr="0F657DE8">
        <w:rPr>
          <w:szCs w:val="22"/>
        </w:rPr>
        <w:t>without unreasonable delay, and in no case later than twenty-four (24) hours after discovery</w:t>
      </w:r>
      <w:r w:rsidRPr="00110449">
        <w:t>: (1) of any disclosure or use of any PII by Contractor or any of its employees, agents</w:t>
      </w:r>
      <w:r w:rsidR="6DCCA9E7">
        <w:t>,</w:t>
      </w:r>
      <w:r w:rsidRPr="00110449">
        <w:t xml:space="preserve"> and representatives in breach of </w:t>
      </w:r>
      <w:r>
        <w:t>th</w:t>
      </w:r>
      <w:r w:rsidR="000C630F">
        <w:t>e</w:t>
      </w:r>
      <w:r w:rsidRPr="00110449">
        <w:t xml:space="preserve"> Contract; and (2) of any disclosure of any PII to Contractor or its employees, agents</w:t>
      </w:r>
      <w:r w:rsidR="3806FC16">
        <w:t>,</w:t>
      </w:r>
      <w:r w:rsidRPr="00110449">
        <w:t xml:space="preserve"> and representatives where the purpose of such disclosure is not known to Contractor or its employees, agents</w:t>
      </w:r>
      <w:r w:rsidR="00995424">
        <w:t>,</w:t>
      </w:r>
      <w:r w:rsidRPr="00110449">
        <w:t xml:space="preserve"> and representatives.</w:t>
      </w:r>
      <w:bookmarkEnd w:id="113"/>
      <w:r w:rsidRPr="00110449">
        <w:t xml:space="preserve"> </w:t>
      </w:r>
    </w:p>
    <w:p w14:paraId="44D14EB5" w14:textId="692F8EC8" w:rsidR="00200436" w:rsidRDefault="6880FA4C" w:rsidP="00D92D32">
      <w:pPr>
        <w:pStyle w:val="JBA2"/>
        <w:numPr>
          <w:ilvl w:val="0"/>
          <w:numId w:val="0"/>
        </w:numPr>
        <w:ind w:left="720"/>
      </w:pPr>
      <w:bookmarkStart w:id="114" w:name="_Toc203647842"/>
      <w:r>
        <w:t xml:space="preserve">Contractor </w:t>
      </w:r>
      <w:r w:rsidRPr="0F657DE8">
        <w:rPr>
          <w:szCs w:val="22"/>
        </w:rPr>
        <w:t>shall</w:t>
      </w:r>
      <w:r w:rsidR="638769E4" w:rsidRPr="0F657DE8">
        <w:rPr>
          <w:szCs w:val="22"/>
        </w:rPr>
        <w:t xml:space="preserve"> use privacy and security standards that are at least as protective as those established and implemented by the Agency. Contractor shall </w:t>
      </w:r>
      <w:r w:rsidRPr="0F657DE8">
        <w:rPr>
          <w:szCs w:val="22"/>
        </w:rPr>
        <w:t>use appropriate administrative, technical, and physical safeguards to protect the privacy of PII including, without limitation, by storing electronic PII in encrypted format.</w:t>
      </w:r>
      <w:r w:rsidR="58CD7873" w:rsidRPr="0F657DE8">
        <w:rPr>
          <w:szCs w:val="22"/>
        </w:rPr>
        <w:t xml:space="preserve"> </w:t>
      </w:r>
      <w:r w:rsidR="00110449" w:rsidRPr="00110449">
        <w:t>The State reserves the right to review Contractor's policies and procedures used to maintain the security and confidentiality of PII and Contractor shall, and cause its employees, agents, subcontract</w:t>
      </w:r>
      <w:r w:rsidR="00200436">
        <w:t>or</w:t>
      </w:r>
      <w:r w:rsidR="00110449" w:rsidRPr="00110449">
        <w:t>s</w:t>
      </w:r>
      <w:r w:rsidR="660B0B60">
        <w:t>,</w:t>
      </w:r>
      <w:r w:rsidR="00110449" w:rsidRPr="00110449">
        <w:t xml:space="preserve"> and representatives to</w:t>
      </w:r>
      <w:r w:rsidR="00200436">
        <w:t>,</w:t>
      </w:r>
      <w:r w:rsidR="00110449" w:rsidRPr="00110449">
        <w:t xml:space="preserve"> comply with all reasonable requests or directions from the State to enable the State to verify or ensure that Contractor is in full compliance with its obligations under </w:t>
      </w:r>
      <w:r w:rsidR="00110449">
        <w:t>th</w:t>
      </w:r>
      <w:r w:rsidR="000C630F">
        <w:t>e</w:t>
      </w:r>
      <w:r w:rsidR="00110449" w:rsidRPr="00110449">
        <w:t xml:space="preserve"> Contract in relation to PII.</w:t>
      </w:r>
      <w:bookmarkEnd w:id="114"/>
      <w:r w:rsidR="00110449" w:rsidRPr="00110449">
        <w:t xml:space="preserve"> </w:t>
      </w:r>
    </w:p>
    <w:p w14:paraId="03BB5879" w14:textId="1A6E126D" w:rsidR="00CA3F69" w:rsidRPr="00986CC5" w:rsidRDefault="00110449" w:rsidP="00200436">
      <w:pPr>
        <w:pStyle w:val="JBA2"/>
        <w:numPr>
          <w:ilvl w:val="0"/>
          <w:numId w:val="0"/>
        </w:numPr>
        <w:ind w:left="720"/>
      </w:pPr>
      <w:bookmarkStart w:id="115" w:name="_Toc203647843"/>
      <w:r w:rsidRPr="00110449">
        <w:lastRenderedPageBreak/>
        <w:t xml:space="preserve">Upon termination or expiration of the Contract or at the State’s direction at any time in its sole discretion, whichever is earlier, Contractor shall immediately return to the State </w:t>
      </w:r>
      <w:proofErr w:type="gramStart"/>
      <w:r w:rsidRPr="00110449">
        <w:t>any and all</w:t>
      </w:r>
      <w:proofErr w:type="gramEnd"/>
      <w:r w:rsidRPr="00110449">
        <w:t xml:space="preserve"> PII which it has received under th</w:t>
      </w:r>
      <w:r w:rsidR="000C630F">
        <w:t>e</w:t>
      </w:r>
      <w:r w:rsidRPr="00110449">
        <w:t xml:space="preserve"> Contract and shall destroy all records of such PII. The Contractor shall report to SBM </w:t>
      </w:r>
      <w:r w:rsidR="00364DB4">
        <w:t>Contract Management</w:t>
      </w:r>
      <w:r w:rsidRPr="00110449">
        <w:t xml:space="preserve"> at </w:t>
      </w:r>
      <w:hyperlink r:id="rId28" w:history="1">
        <w:r w:rsidR="00200436" w:rsidRPr="004B6C8F">
          <w:rPr>
            <w:rStyle w:val="Hyperlink"/>
          </w:rPr>
          <w:t>DOI.SBMProcurement@illinois.gov</w:t>
        </w:r>
        <w:bookmarkEnd w:id="115"/>
      </w:hyperlink>
      <w:r w:rsidR="00200436">
        <w:t xml:space="preserve"> </w:t>
      </w:r>
    </w:p>
    <w:p w14:paraId="1EA5CFA4" w14:textId="709B129E" w:rsidR="00110449" w:rsidRDefault="00110449" w:rsidP="00110449">
      <w:pPr>
        <w:pStyle w:val="JBA2"/>
      </w:pPr>
      <w:bookmarkStart w:id="116" w:name="_Toc203647844"/>
      <w:r>
        <w:t>HIPAA COMPLIANCE</w:t>
      </w:r>
      <w:bookmarkEnd w:id="116"/>
    </w:p>
    <w:p w14:paraId="45B41434" w14:textId="6819ABB4" w:rsidR="00C4367B" w:rsidRDefault="007A1A49" w:rsidP="00200436">
      <w:pPr>
        <w:pStyle w:val="JBA2"/>
        <w:numPr>
          <w:ilvl w:val="0"/>
          <w:numId w:val="0"/>
        </w:numPr>
        <w:ind w:left="720"/>
      </w:pPr>
      <w:bookmarkStart w:id="117" w:name="_Toc203647845"/>
      <w:r w:rsidRPr="007A1A49">
        <w:t>The State and Contractor agree to comply with applicable provisions of the Health Insurance Portability and Accountability Act of 1996 (“HIPAA”), including the Administrative Simplification Provisions of HIPAA, as codified at 42 U.S.C. § 1320d et seq.; the Health Information Technology for Economic and Clinical Health Act of 2009 (“HITECH”); and any applicable current and future regulations promulgated under either HIPAA or HITECH, all as amended from time to time</w:t>
      </w:r>
      <w:r w:rsidR="00695F69">
        <w:t>, and</w:t>
      </w:r>
      <w:r w:rsidRPr="007A1A49">
        <w:t xml:space="preserve"> </w:t>
      </w:r>
      <w:r w:rsidR="00695F69" w:rsidRPr="00110449">
        <w:t>any other relevant laws and regulations regarding privacy (collectively the “Privacy Rules”)</w:t>
      </w:r>
      <w:r w:rsidR="00C4367B">
        <w:t>.</w:t>
      </w:r>
      <w:r w:rsidRPr="007A1A49">
        <w:t xml:space="preserve"> The Exchange and Issuer agree not to use or further disclose any</w:t>
      </w:r>
      <w:r>
        <w:t xml:space="preserve"> personal health information</w:t>
      </w:r>
      <w:r w:rsidRPr="007A1A49">
        <w:t xml:space="preserve"> </w:t>
      </w:r>
      <w:r>
        <w:t>(“</w:t>
      </w:r>
      <w:r w:rsidRPr="007A1A49">
        <w:t>PHI</w:t>
      </w:r>
      <w:r>
        <w:t>”)</w:t>
      </w:r>
      <w:r w:rsidRPr="007A1A49">
        <w:t xml:space="preserve"> and/or PII, other than as permitted or required by the </w:t>
      </w:r>
      <w:r w:rsidR="00695F69">
        <w:t>Privacy Rules</w:t>
      </w:r>
      <w:r w:rsidRPr="007A1A49">
        <w:t xml:space="preserve"> and the terms of th</w:t>
      </w:r>
      <w:r w:rsidR="000C630F">
        <w:t>e</w:t>
      </w:r>
      <w:r w:rsidRPr="007A1A49">
        <w:t xml:space="preserve"> </w:t>
      </w:r>
      <w:r w:rsidR="00695F69">
        <w:t>Contract</w:t>
      </w:r>
      <w:r w:rsidRPr="007A1A49">
        <w:t>.</w:t>
      </w:r>
      <w:r w:rsidRPr="002E0483">
        <w:rPr>
          <w:rFonts w:ascii="Times New Roman" w:hAnsi="Times New Roman" w:cs="Times New Roman"/>
          <w:sz w:val="28"/>
          <w:szCs w:val="28"/>
        </w:rPr>
        <w:t xml:space="preserve"> </w:t>
      </w:r>
      <w:bookmarkStart w:id="118" w:name="_Toc203647846"/>
      <w:bookmarkEnd w:id="117"/>
    </w:p>
    <w:p w14:paraId="11AF8793" w14:textId="63D9A5A3" w:rsidR="00200436" w:rsidRDefault="00110449" w:rsidP="00200436">
      <w:pPr>
        <w:pStyle w:val="JBA2"/>
        <w:numPr>
          <w:ilvl w:val="0"/>
          <w:numId w:val="0"/>
        </w:numPr>
        <w:ind w:left="720"/>
      </w:pPr>
      <w:r w:rsidRPr="00110449">
        <w:t xml:space="preserve">Contractor warrants to the State that it is familiar with the requirements of the Privacy </w:t>
      </w:r>
      <w:proofErr w:type="gramStart"/>
      <w:r w:rsidRPr="00110449">
        <w:t>Rules, and</w:t>
      </w:r>
      <w:proofErr w:type="gramEnd"/>
      <w:r w:rsidRPr="00110449">
        <w:t xml:space="preserve"> will comply with all applicable requirements in the course of th</w:t>
      </w:r>
      <w:r w:rsidR="000C630F">
        <w:t>e</w:t>
      </w:r>
      <w:r w:rsidRPr="00110449">
        <w:t xml:space="preserve"> Contract.</w:t>
      </w:r>
      <w:bookmarkEnd w:id="118"/>
      <w:r w:rsidRPr="00110449">
        <w:t xml:space="preserve"> </w:t>
      </w:r>
    </w:p>
    <w:p w14:paraId="5AD982CF" w14:textId="250A17FF" w:rsidR="00200436" w:rsidRDefault="00110449" w:rsidP="00200436">
      <w:pPr>
        <w:pStyle w:val="JBA2"/>
        <w:numPr>
          <w:ilvl w:val="0"/>
          <w:numId w:val="0"/>
        </w:numPr>
        <w:ind w:left="720"/>
      </w:pPr>
      <w:bookmarkStart w:id="119" w:name="_Toc203647847"/>
      <w:r w:rsidRPr="00110449">
        <w:t xml:space="preserve">Contractor warrants that it will cooperate with the State, including cooperation and coordination with State </w:t>
      </w:r>
      <w:r w:rsidR="00EC29C5">
        <w:t>and Agency</w:t>
      </w:r>
      <w:r w:rsidRPr="00110449">
        <w:t xml:space="preserve"> privacy officials and other compliance officers, </w:t>
      </w:r>
      <w:proofErr w:type="gramStart"/>
      <w:r w:rsidRPr="00110449">
        <w:t>in the course of</w:t>
      </w:r>
      <w:proofErr w:type="gramEnd"/>
      <w:r w:rsidRPr="00110449">
        <w:t xml:space="preserve"> performance of the Contract so that both parties will be in compliance with the Privacy Rules.</w:t>
      </w:r>
      <w:bookmarkEnd w:id="119"/>
      <w:r w:rsidRPr="00110449">
        <w:t xml:space="preserve"> </w:t>
      </w:r>
    </w:p>
    <w:p w14:paraId="3BD13078" w14:textId="22C988A4" w:rsidR="00110449" w:rsidRPr="00986CC5" w:rsidRDefault="00110449" w:rsidP="00200436">
      <w:pPr>
        <w:pStyle w:val="JBA2"/>
        <w:numPr>
          <w:ilvl w:val="0"/>
          <w:numId w:val="0"/>
        </w:numPr>
        <w:ind w:left="720"/>
      </w:pPr>
      <w:bookmarkStart w:id="120" w:name="_Toc203647849"/>
      <w:r w:rsidRPr="00110449">
        <w:t xml:space="preserve">The Contractor will indemnify the State and hold it harmless for any violation by the Contractor or its </w:t>
      </w:r>
      <w:r w:rsidR="00200436" w:rsidRPr="00110449">
        <w:t>employees, agents, subcontract</w:t>
      </w:r>
      <w:r w:rsidR="00200436">
        <w:t>or</w:t>
      </w:r>
      <w:r w:rsidR="00200436" w:rsidRPr="00110449">
        <w:t>s</w:t>
      </w:r>
      <w:r w:rsidR="00695F69">
        <w:t>,</w:t>
      </w:r>
      <w:r w:rsidR="00200436" w:rsidRPr="00110449">
        <w:t xml:space="preserve"> </w:t>
      </w:r>
      <w:r w:rsidR="00200436">
        <w:t>or</w:t>
      </w:r>
      <w:r w:rsidR="00200436" w:rsidRPr="00110449">
        <w:t xml:space="preserve"> representatives</w:t>
      </w:r>
      <w:r w:rsidRPr="00110449">
        <w:t xml:space="preserve"> of the Privacy Rules. This includes the costs of responding to a breach of </w:t>
      </w:r>
      <w:r w:rsidR="00695F69">
        <w:t>PHI or PII</w:t>
      </w:r>
      <w:r w:rsidRPr="00110449">
        <w:t>, the costs of responding to a government enforcement action related to the breach, and any fines, penalties, or damages paid by the State because of the violation.</w:t>
      </w:r>
      <w:bookmarkEnd w:id="120"/>
    </w:p>
    <w:p w14:paraId="6FFE09C6" w14:textId="7FC9E24B" w:rsidR="009B7B04" w:rsidRPr="00986CC5" w:rsidRDefault="009B7B04" w:rsidP="00435AAE">
      <w:pPr>
        <w:spacing w:after="0"/>
        <w:rPr>
          <w:rFonts w:ascii="Tahoma" w:hAnsi="Tahoma" w:cs="Tahoma"/>
        </w:rPr>
      </w:pPr>
      <w:r w:rsidRPr="00986CC5">
        <w:rPr>
          <w:rFonts w:ascii="Tahoma" w:hAnsi="Tahoma" w:cs="Tahoma"/>
        </w:rPr>
        <w:br w:type="page"/>
      </w:r>
    </w:p>
    <w:p w14:paraId="7EFB50B4" w14:textId="77777777" w:rsidR="009B7B04" w:rsidRPr="00986CC5" w:rsidRDefault="009B7B04" w:rsidP="00435AAE">
      <w:pPr>
        <w:pStyle w:val="ListParagraph"/>
        <w:spacing w:after="0"/>
        <w:ind w:left="2160"/>
        <w:rPr>
          <w:rFonts w:ascii="Tahoma" w:hAnsi="Tahoma" w:cs="Tahoma"/>
        </w:rPr>
      </w:pPr>
    </w:p>
    <w:p w14:paraId="2A68F68B" w14:textId="1D81F330" w:rsidR="002668B2" w:rsidRPr="00986CC5" w:rsidRDefault="00E368F2" w:rsidP="00365730">
      <w:pPr>
        <w:pStyle w:val="jba1"/>
      </w:pPr>
      <w:bookmarkStart w:id="121" w:name="_Toc203647850"/>
      <w:r w:rsidRPr="00986CC5">
        <w:t>PROPOSAL FORMS</w:t>
      </w:r>
      <w:bookmarkEnd w:id="121"/>
    </w:p>
    <w:p w14:paraId="54BE4131" w14:textId="77777777" w:rsidR="00CA3F69" w:rsidRPr="00986CC5" w:rsidRDefault="00CA3F69" w:rsidP="00412815">
      <w:pPr>
        <w:tabs>
          <w:tab w:val="left" w:pos="720"/>
          <w:tab w:val="left" w:pos="1440"/>
        </w:tabs>
        <w:spacing w:before="240" w:after="0" w:line="23" w:lineRule="atLeast"/>
        <w:ind w:left="720"/>
        <w:jc w:val="both"/>
        <w:rPr>
          <w:rFonts w:ascii="Tahoma" w:hAnsi="Tahoma" w:cs="Tahoma"/>
        </w:rPr>
      </w:pPr>
      <w:r w:rsidRPr="3EC57D1B">
        <w:rPr>
          <w:rFonts w:ascii="Tahoma" w:hAnsi="Tahoma" w:cs="Tahoma"/>
        </w:rPr>
        <w:t>Offeror must complete and return:</w:t>
      </w:r>
    </w:p>
    <w:p w14:paraId="1780A5F6" w14:textId="1CB19746" w:rsidR="004A0C0E" w:rsidRDefault="00CA3F69"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54A9E13">
        <w:rPr>
          <w:rFonts w:ascii="Tahoma" w:hAnsi="Tahoma" w:cs="Tahoma"/>
        </w:rPr>
        <w:t xml:space="preserve">Mandatory Requirements with Evidence (Section </w:t>
      </w:r>
      <w:r w:rsidR="006D1F57" w:rsidRPr="354A9E13">
        <w:rPr>
          <w:rFonts w:ascii="Tahoma" w:hAnsi="Tahoma" w:cs="Tahoma"/>
        </w:rPr>
        <w:t>E</w:t>
      </w:r>
      <w:r w:rsidRPr="354A9E13">
        <w:rPr>
          <w:rFonts w:ascii="Tahoma" w:hAnsi="Tahoma" w:cs="Tahoma"/>
        </w:rPr>
        <w:t>.2),</w:t>
      </w:r>
    </w:p>
    <w:p w14:paraId="21D7CC18" w14:textId="030C31EA" w:rsidR="00CA3F69" w:rsidRPr="00986CC5" w:rsidRDefault="00CA3F69"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54A9E13">
        <w:rPr>
          <w:rFonts w:ascii="Tahoma" w:hAnsi="Tahoma" w:cs="Tahoma"/>
        </w:rPr>
        <w:t xml:space="preserve">Proposed </w:t>
      </w:r>
      <w:r w:rsidR="00090047" w:rsidRPr="354A9E13">
        <w:rPr>
          <w:rFonts w:ascii="Tahoma" w:hAnsi="Tahoma" w:cs="Tahoma"/>
        </w:rPr>
        <w:t xml:space="preserve">Technical </w:t>
      </w:r>
      <w:r w:rsidRPr="354A9E13">
        <w:rPr>
          <w:rFonts w:ascii="Tahoma" w:hAnsi="Tahoma" w:cs="Tahoma"/>
        </w:rPr>
        <w:t xml:space="preserve">Solution (Section </w:t>
      </w:r>
      <w:r w:rsidR="006D1F57" w:rsidRPr="354A9E13">
        <w:rPr>
          <w:rFonts w:ascii="Tahoma" w:hAnsi="Tahoma" w:cs="Tahoma"/>
        </w:rPr>
        <w:t>E</w:t>
      </w:r>
      <w:r w:rsidRPr="354A9E13">
        <w:rPr>
          <w:rFonts w:ascii="Tahoma" w:hAnsi="Tahoma" w:cs="Tahoma"/>
        </w:rPr>
        <w:t>.</w:t>
      </w:r>
      <w:r w:rsidR="008A1D61" w:rsidRPr="354A9E13">
        <w:rPr>
          <w:rFonts w:ascii="Tahoma" w:hAnsi="Tahoma" w:cs="Tahoma"/>
        </w:rPr>
        <w:t>3</w:t>
      </w:r>
      <w:r w:rsidRPr="354A9E13">
        <w:rPr>
          <w:rFonts w:ascii="Tahoma" w:hAnsi="Tahoma" w:cs="Tahoma"/>
        </w:rPr>
        <w:t>)</w:t>
      </w:r>
    </w:p>
    <w:p w14:paraId="1180CA50" w14:textId="5DE33EE3" w:rsidR="003F7B16" w:rsidRDefault="003225ED"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Pr>
          <w:rFonts w:ascii="Tahoma" w:hAnsi="Tahoma" w:cs="Tahoma"/>
        </w:rPr>
        <w:t>“</w:t>
      </w:r>
      <w:r w:rsidR="00606351" w:rsidRPr="00986CC5">
        <w:rPr>
          <w:rFonts w:ascii="Tahoma" w:hAnsi="Tahoma" w:cs="Tahoma"/>
        </w:rPr>
        <w:t>Offer to the State</w:t>
      </w:r>
      <w:r w:rsidR="00843D25" w:rsidRPr="00986CC5">
        <w:rPr>
          <w:rFonts w:ascii="Tahoma" w:hAnsi="Tahoma" w:cs="Tahoma"/>
        </w:rPr>
        <w:t xml:space="preserve"> of Illinois</w:t>
      </w:r>
      <w:r>
        <w:rPr>
          <w:rFonts w:ascii="Tahoma" w:hAnsi="Tahoma" w:cs="Tahoma"/>
        </w:rPr>
        <w:t xml:space="preserve">” document </w:t>
      </w:r>
    </w:p>
    <w:p w14:paraId="39453DB4" w14:textId="35E80A64" w:rsidR="00ED3C87" w:rsidRDefault="00ED3C87"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Pr>
          <w:rFonts w:ascii="Tahoma" w:hAnsi="Tahoma" w:cs="Tahoma"/>
        </w:rPr>
        <w:t>Vendor Disclosure or Active IPG Vendor Disclosure</w:t>
      </w:r>
    </w:p>
    <w:p w14:paraId="0DE5CAA5" w14:textId="48A05562" w:rsidR="00882A8C" w:rsidRDefault="00882A8C"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Pr>
          <w:rFonts w:ascii="Tahoma" w:hAnsi="Tahoma" w:cs="Tahoma"/>
        </w:rPr>
        <w:t>References (Customer Reference Questionnaires)</w:t>
      </w:r>
    </w:p>
    <w:p w14:paraId="504C6F22" w14:textId="30B89347" w:rsidR="00E608E3" w:rsidRDefault="00E608E3"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EC57D1B">
        <w:rPr>
          <w:rFonts w:ascii="Tahoma" w:hAnsi="Tahoma" w:cs="Tahoma"/>
        </w:rPr>
        <w:t>BEP Utilization Plan</w:t>
      </w:r>
    </w:p>
    <w:p w14:paraId="462DE37B" w14:textId="5171CB93" w:rsidR="235FD1EF" w:rsidRDefault="235FD1EF" w:rsidP="00C6321B">
      <w:pPr>
        <w:pStyle w:val="ListParagraph"/>
        <w:numPr>
          <w:ilvl w:val="0"/>
          <w:numId w:val="4"/>
        </w:numPr>
        <w:tabs>
          <w:tab w:val="left" w:pos="720"/>
          <w:tab w:val="left" w:pos="1440"/>
        </w:tabs>
        <w:spacing w:before="240" w:after="0" w:line="23" w:lineRule="atLeast"/>
        <w:ind w:left="1485"/>
        <w:jc w:val="both"/>
        <w:rPr>
          <w:rFonts w:ascii="Tahoma" w:hAnsi="Tahoma" w:cs="Tahoma"/>
        </w:rPr>
      </w:pPr>
      <w:r w:rsidRPr="3EC57D1B">
        <w:rPr>
          <w:rFonts w:ascii="Tahoma" w:hAnsi="Tahoma" w:cs="Tahoma"/>
        </w:rPr>
        <w:t xml:space="preserve">Pricing Document </w:t>
      </w:r>
    </w:p>
    <w:p w14:paraId="013093C2" w14:textId="1A42D8B8" w:rsidR="00CA3F69" w:rsidRDefault="00CA3F69" w:rsidP="00412815">
      <w:pPr>
        <w:tabs>
          <w:tab w:val="left" w:pos="720"/>
          <w:tab w:val="left" w:pos="1440"/>
        </w:tabs>
        <w:spacing w:before="240" w:after="0" w:line="23" w:lineRule="atLeast"/>
        <w:ind w:left="720"/>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6CFBBB76" w14:textId="77777777" w:rsidR="00412815" w:rsidRPr="00986CC5" w:rsidRDefault="00412815" w:rsidP="00412815">
      <w:pPr>
        <w:tabs>
          <w:tab w:val="left" w:pos="720"/>
          <w:tab w:val="left" w:pos="1440"/>
        </w:tabs>
        <w:spacing w:before="240" w:after="0" w:line="23" w:lineRule="atLeast"/>
        <w:ind w:left="720"/>
        <w:jc w:val="both"/>
        <w:rPr>
          <w:rFonts w:ascii="Tahoma" w:hAnsi="Tahoma" w:cs="Tahoma"/>
          <w:bCs/>
        </w:rPr>
      </w:pPr>
    </w:p>
    <w:p w14:paraId="73A460DA" w14:textId="5B092ABD" w:rsidR="002668B2" w:rsidRPr="00986CC5" w:rsidRDefault="00D54000" w:rsidP="00C6321B">
      <w:pPr>
        <w:pStyle w:val="JBA2"/>
        <w:numPr>
          <w:ilvl w:val="1"/>
          <w:numId w:val="11"/>
        </w:numPr>
      </w:pPr>
      <w:bookmarkStart w:id="122" w:name="_Toc203647851"/>
      <w:r>
        <w:t>CONTRACT REQUIREMENTS</w:t>
      </w:r>
      <w:bookmarkEnd w:id="122"/>
    </w:p>
    <w:p w14:paraId="0341213D" w14:textId="74A4D20C" w:rsidR="00CA3F69" w:rsidRPr="00986CC5" w:rsidRDefault="00CA3F69" w:rsidP="00435AAE">
      <w:pPr>
        <w:pStyle w:val="ListParagraph"/>
        <w:spacing w:after="0"/>
        <w:rPr>
          <w:rFonts w:ascii="Tahoma" w:hAnsi="Tahoma" w:cs="Tahoma"/>
        </w:rPr>
      </w:pPr>
    </w:p>
    <w:p w14:paraId="2F98E0B9" w14:textId="0A59E4FF" w:rsidR="00CA3F69" w:rsidRDefault="00CA3F69" w:rsidP="00435AAE">
      <w:pPr>
        <w:pStyle w:val="ListParagraph"/>
        <w:spacing w:after="0"/>
        <w:rPr>
          <w:rFonts w:ascii="Tahoma" w:hAnsi="Tahoma" w:cs="Tahoma"/>
          <w:bCs/>
        </w:rPr>
      </w:pPr>
      <w:r w:rsidRPr="00986CC5">
        <w:rPr>
          <w:rFonts w:ascii="Tahoma" w:hAnsi="Tahoma" w:cs="Tahoma"/>
          <w:bCs/>
        </w:rPr>
        <w:t xml:space="preserve">Please read each </w:t>
      </w:r>
      <w:r w:rsidR="00232394">
        <w:rPr>
          <w:rFonts w:ascii="Tahoma" w:hAnsi="Tahoma" w:cs="Tahoma"/>
          <w:bCs/>
        </w:rPr>
        <w:t xml:space="preserve">contract requirement </w:t>
      </w:r>
      <w:r w:rsidRPr="00986CC5">
        <w:rPr>
          <w:rFonts w:ascii="Tahoma" w:hAnsi="Tahoma" w:cs="Tahoma"/>
          <w:bCs/>
        </w:rPr>
        <w:t xml:space="preserve">carefully in </w:t>
      </w:r>
      <w:r w:rsidR="005E3FFD">
        <w:rPr>
          <w:rFonts w:ascii="Tahoma" w:hAnsi="Tahoma" w:cs="Tahoma"/>
          <w:bCs/>
        </w:rPr>
        <w:t>E</w:t>
      </w:r>
      <w:r w:rsidRPr="00986CC5">
        <w:rPr>
          <w:rFonts w:ascii="Tahoma" w:hAnsi="Tahoma" w:cs="Tahoma"/>
          <w:bCs/>
        </w:rPr>
        <w:t xml:space="preserve">.1.  These </w:t>
      </w:r>
      <w:r w:rsidR="00232394">
        <w:rPr>
          <w:rFonts w:ascii="Tahoma" w:hAnsi="Tahoma" w:cs="Tahoma"/>
          <w:bCs/>
        </w:rPr>
        <w:t xml:space="preserve">contract requirements </w:t>
      </w:r>
      <w:r w:rsidRPr="00986CC5">
        <w:rPr>
          <w:rFonts w:ascii="Tahoma" w:hAnsi="Tahoma" w:cs="Tahoma"/>
          <w:bCs/>
        </w:rPr>
        <w:t>shall be included in any contract resulting from this solicitation.</w:t>
      </w:r>
    </w:p>
    <w:p w14:paraId="2C4DBB3D" w14:textId="77777777" w:rsidR="00412815" w:rsidRPr="00986CC5" w:rsidRDefault="00412815" w:rsidP="00435AAE">
      <w:pPr>
        <w:pStyle w:val="ListParagraph"/>
        <w:spacing w:after="0"/>
        <w:rPr>
          <w:rFonts w:ascii="Tahoma" w:hAnsi="Tahoma" w:cs="Tahoma"/>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3"/>
        <w:gridCol w:w="2167"/>
      </w:tblGrid>
      <w:tr w:rsidR="00CA3F69" w:rsidRPr="00986CC5" w14:paraId="5D1F28BB" w14:textId="77777777" w:rsidTr="00D92D32">
        <w:trPr>
          <w:trHeight w:val="620"/>
        </w:trPr>
        <w:tc>
          <w:tcPr>
            <w:tcW w:w="3830" w:type="pct"/>
            <w:tcBorders>
              <w:right w:val="nil"/>
            </w:tcBorders>
            <w:shd w:val="clear" w:color="auto" w:fill="E7E6E6" w:themeFill="background2"/>
          </w:tcPr>
          <w:p w14:paraId="18835260" w14:textId="7F4ED044" w:rsidR="00CA3F69" w:rsidRPr="0063691C" w:rsidRDefault="00D54000" w:rsidP="00435AAE">
            <w:pPr>
              <w:tabs>
                <w:tab w:val="left" w:pos="792"/>
              </w:tabs>
              <w:spacing w:after="0" w:line="240" w:lineRule="auto"/>
              <w:rPr>
                <w:rFonts w:ascii="Tahoma" w:hAnsi="Tahoma" w:cs="Tahoma"/>
                <w:b/>
                <w:i/>
                <w:iCs/>
                <w:color w:val="00B050"/>
                <w:sz w:val="24"/>
                <w:szCs w:val="24"/>
              </w:rPr>
            </w:pPr>
            <w:r w:rsidRPr="0063691C">
              <w:rPr>
                <w:rFonts w:ascii="Tahoma" w:hAnsi="Tahoma" w:cs="Tahoma"/>
                <w:b/>
                <w:i/>
                <w:iCs/>
                <w:color w:val="000000" w:themeColor="text1"/>
                <w:sz w:val="24"/>
                <w:szCs w:val="24"/>
              </w:rPr>
              <w:t>CONTRACT REQUIREMENTS</w:t>
            </w:r>
          </w:p>
        </w:tc>
        <w:tc>
          <w:tcPr>
            <w:tcW w:w="1170" w:type="pct"/>
            <w:tcBorders>
              <w:left w:val="nil"/>
            </w:tcBorders>
            <w:shd w:val="clear" w:color="auto" w:fill="E7E6E6" w:themeFill="background2"/>
          </w:tcPr>
          <w:p w14:paraId="00FBF629" w14:textId="77777777" w:rsidR="00CA3F69" w:rsidRPr="00986CC5" w:rsidRDefault="00CA3F69" w:rsidP="00435AAE">
            <w:pPr>
              <w:spacing w:after="0"/>
              <w:rPr>
                <w:rFonts w:ascii="Tahoma" w:hAnsi="Tahoma" w:cs="Tahoma"/>
                <w:color w:val="000000"/>
                <w:sz w:val="18"/>
                <w:szCs w:val="18"/>
              </w:rPr>
            </w:pPr>
          </w:p>
        </w:tc>
      </w:tr>
      <w:tr w:rsidR="0063691C" w:rsidRPr="00986CC5" w14:paraId="7CE650FB" w14:textId="77777777" w:rsidTr="00D92D32">
        <w:trPr>
          <w:trHeight w:val="926"/>
        </w:trPr>
        <w:tc>
          <w:tcPr>
            <w:tcW w:w="5000" w:type="pct"/>
            <w:gridSpan w:val="2"/>
            <w:shd w:val="clear" w:color="auto" w:fill="FFFFFF"/>
          </w:tcPr>
          <w:p w14:paraId="2AEDB931" w14:textId="34F177FC" w:rsidR="0063691C" w:rsidRPr="0063691C" w:rsidRDefault="0063691C" w:rsidP="0063691C">
            <w:pPr>
              <w:pStyle w:val="ListParagraph"/>
              <w:numPr>
                <w:ilvl w:val="2"/>
                <w:numId w:val="6"/>
              </w:numPr>
              <w:spacing w:after="0"/>
              <w:ind w:left="915" w:hanging="915"/>
              <w:rPr>
                <w:rFonts w:ascii="Tahoma" w:hAnsi="Tahoma" w:cs="Tahoma"/>
              </w:rPr>
            </w:pPr>
            <w:r w:rsidRPr="009C0C26">
              <w:rPr>
                <w:rFonts w:ascii="Tahoma" w:hAnsi="Tahoma" w:cs="Tahoma"/>
              </w:rPr>
              <w:t xml:space="preserve">Development of </w:t>
            </w:r>
            <w:r>
              <w:rPr>
                <w:rFonts w:ascii="Tahoma" w:hAnsi="Tahoma" w:cs="Tahoma"/>
              </w:rPr>
              <w:t>Plan</w:t>
            </w:r>
            <w:r w:rsidRPr="009C0C26">
              <w:rPr>
                <w:rFonts w:ascii="Tahoma" w:hAnsi="Tahoma" w:cs="Tahoma"/>
              </w:rPr>
              <w:t xml:space="preserve"> shall be conducted during the first year of services and shall be submitted to the Agency for approval.  </w:t>
            </w:r>
            <w:r>
              <w:rPr>
                <w:rFonts w:ascii="Tahoma" w:hAnsi="Tahoma" w:cs="Tahoma"/>
              </w:rPr>
              <w:t xml:space="preserve">The Agency reserves the right to request revisions to the plan prior to approval and on an annual basis prior to each audit cycle. </w:t>
            </w:r>
            <w:r w:rsidRPr="009C0C26">
              <w:rPr>
                <w:rFonts w:ascii="Tahoma" w:hAnsi="Tahoma" w:cs="Tahoma"/>
              </w:rPr>
              <w:t>No data collection may be requested or conducted prior to Plan approval.</w:t>
            </w:r>
          </w:p>
        </w:tc>
      </w:tr>
      <w:tr w:rsidR="0063691C" w:rsidRPr="00986CC5" w14:paraId="20DE9266" w14:textId="77777777" w:rsidTr="00D92D32">
        <w:trPr>
          <w:trHeight w:val="926"/>
        </w:trPr>
        <w:tc>
          <w:tcPr>
            <w:tcW w:w="5000" w:type="pct"/>
            <w:gridSpan w:val="2"/>
            <w:shd w:val="clear" w:color="auto" w:fill="FFFFFF"/>
          </w:tcPr>
          <w:p w14:paraId="36B03499" w14:textId="4EBDB4A7"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The Vendor shall, during a timeframe outlined in the Plan, initiate and conduct factfinding meetings with each stakeholder, either in person or virtual.</w:t>
            </w:r>
          </w:p>
        </w:tc>
      </w:tr>
      <w:tr w:rsidR="0063691C" w:rsidRPr="00986CC5" w14:paraId="109EE8C5" w14:textId="77777777" w:rsidTr="00D92D32">
        <w:trPr>
          <w:trHeight w:val="926"/>
        </w:trPr>
        <w:tc>
          <w:tcPr>
            <w:tcW w:w="5000" w:type="pct"/>
            <w:gridSpan w:val="2"/>
            <w:shd w:val="clear" w:color="auto" w:fill="FFFFFF"/>
          </w:tcPr>
          <w:p w14:paraId="774AEE25" w14:textId="25240B22"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preparation of a Financial Audit Report and a Programmatic Audit Report, each of which shall include all applicable findings, conclusions, anomalies, and recommendations.</w:t>
            </w:r>
          </w:p>
        </w:tc>
      </w:tr>
      <w:tr w:rsidR="0063691C" w:rsidRPr="00986CC5" w14:paraId="3020986A" w14:textId="77777777" w:rsidTr="00D92D32">
        <w:trPr>
          <w:trHeight w:val="737"/>
        </w:trPr>
        <w:tc>
          <w:tcPr>
            <w:tcW w:w="5000" w:type="pct"/>
            <w:gridSpan w:val="2"/>
            <w:shd w:val="clear" w:color="auto" w:fill="FFFFFF"/>
          </w:tcPr>
          <w:p w14:paraId="720E780E" w14:textId="19719F4E"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presentation of final reports to Agency along with all applicable presentation materials, written determinations, and media.</w:t>
            </w:r>
          </w:p>
        </w:tc>
      </w:tr>
      <w:tr w:rsidR="0063691C" w:rsidRPr="00986CC5" w14:paraId="1A59938B" w14:textId="77777777" w:rsidTr="00D92D32">
        <w:trPr>
          <w:trHeight w:val="710"/>
        </w:trPr>
        <w:tc>
          <w:tcPr>
            <w:tcW w:w="5000" w:type="pct"/>
            <w:gridSpan w:val="2"/>
            <w:shd w:val="clear" w:color="auto" w:fill="FFFFFF"/>
          </w:tcPr>
          <w:p w14:paraId="598D3C92" w14:textId="58024F01" w:rsidR="0063691C" w:rsidRPr="0063691C"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submission of Financial Audit Report to HHS and providing proof of submission to the Agency.</w:t>
            </w:r>
          </w:p>
        </w:tc>
      </w:tr>
      <w:tr w:rsidR="0063691C" w:rsidRPr="00986CC5" w14:paraId="752C3BD7" w14:textId="77777777" w:rsidTr="00D92D32">
        <w:trPr>
          <w:trHeight w:val="980"/>
        </w:trPr>
        <w:tc>
          <w:tcPr>
            <w:tcW w:w="5000" w:type="pct"/>
            <w:gridSpan w:val="2"/>
            <w:shd w:val="clear" w:color="auto" w:fill="FFFFFF"/>
          </w:tcPr>
          <w:p w14:paraId="1FD6DB32" w14:textId="77777777" w:rsidR="0063691C" w:rsidRPr="009C0C26" w:rsidRDefault="0063691C" w:rsidP="0063691C">
            <w:pPr>
              <w:pStyle w:val="ListParagraph"/>
              <w:numPr>
                <w:ilvl w:val="2"/>
                <w:numId w:val="6"/>
              </w:numPr>
              <w:spacing w:after="0"/>
              <w:ind w:left="915" w:hanging="915"/>
              <w:rPr>
                <w:rFonts w:ascii="Tahoma" w:hAnsi="Tahoma" w:cs="Tahoma"/>
              </w:rPr>
            </w:pPr>
            <w:r>
              <w:rPr>
                <w:rFonts w:ascii="Tahoma" w:hAnsi="Tahoma" w:cs="Tahoma"/>
              </w:rPr>
              <w:t>Vendor shall be responsible for submission of Programmatic Audit Report to the Agency in a format compatible with upload to the State-Based marketplace Annual Reporting Tool for submission by the Agency.</w:t>
            </w:r>
          </w:p>
          <w:p w14:paraId="1846F4DB" w14:textId="77777777" w:rsidR="0063691C" w:rsidRPr="0063691C" w:rsidRDefault="0063691C" w:rsidP="0063691C">
            <w:pPr>
              <w:spacing w:after="0"/>
              <w:rPr>
                <w:rFonts w:ascii="Tahoma" w:hAnsi="Tahoma" w:cs="Tahoma"/>
              </w:rPr>
            </w:pPr>
          </w:p>
        </w:tc>
      </w:tr>
    </w:tbl>
    <w:p w14:paraId="721B005A" w14:textId="77777777" w:rsidR="00CA3F69" w:rsidRDefault="00CA3F69" w:rsidP="00435AAE">
      <w:pPr>
        <w:spacing w:after="0"/>
        <w:rPr>
          <w:rFonts w:ascii="Tahoma" w:hAnsi="Tahoma" w:cs="Tahoma"/>
        </w:rPr>
      </w:pPr>
    </w:p>
    <w:p w14:paraId="754BA0CF" w14:textId="5856D9E3" w:rsidR="00D54000" w:rsidRDefault="00D54000" w:rsidP="00435AAE">
      <w:pPr>
        <w:spacing w:after="0"/>
        <w:ind w:left="720"/>
        <w:rPr>
          <w:rFonts w:ascii="Tahoma" w:hAnsi="Tahoma" w:cs="Tahoma"/>
        </w:rPr>
      </w:pPr>
      <w:r w:rsidRPr="354A9E13">
        <w:rPr>
          <w:rFonts w:ascii="Tahoma" w:hAnsi="Tahoma" w:cs="Tahoma"/>
          <w:b/>
          <w:bCs/>
        </w:rPr>
        <w:lastRenderedPageBreak/>
        <w:t>By submitting an offer to this solicitation. The offeror agrees that will meet the contract requirements</w:t>
      </w:r>
      <w:r w:rsidR="005B69D3" w:rsidRPr="354A9E13">
        <w:rPr>
          <w:rFonts w:ascii="Tahoma" w:hAnsi="Tahoma" w:cs="Tahoma"/>
          <w:b/>
          <w:bCs/>
        </w:rPr>
        <w:t xml:space="preserve"> in Section </w:t>
      </w:r>
      <w:r w:rsidR="00A94E6A" w:rsidRPr="354A9E13">
        <w:rPr>
          <w:rFonts w:ascii="Tahoma" w:hAnsi="Tahoma" w:cs="Tahoma"/>
          <w:b/>
          <w:bCs/>
        </w:rPr>
        <w:t>E</w:t>
      </w:r>
      <w:r w:rsidR="005B69D3" w:rsidRPr="354A9E13">
        <w:rPr>
          <w:rFonts w:ascii="Tahoma" w:hAnsi="Tahoma" w:cs="Tahoma"/>
          <w:b/>
          <w:bCs/>
        </w:rPr>
        <w:t>.1</w:t>
      </w:r>
      <w:r w:rsidR="00224CA4" w:rsidRPr="354A9E13">
        <w:rPr>
          <w:rFonts w:ascii="Tahoma" w:hAnsi="Tahoma" w:cs="Tahoma"/>
          <w:b/>
          <w:bCs/>
        </w:rPr>
        <w:t>.</w:t>
      </w:r>
    </w:p>
    <w:p w14:paraId="3C4120D3" w14:textId="77777777" w:rsidR="00870193" w:rsidRPr="00986CC5" w:rsidRDefault="00870193" w:rsidP="00435AAE">
      <w:pPr>
        <w:spacing w:after="0"/>
        <w:ind w:left="720"/>
        <w:rPr>
          <w:rFonts w:ascii="Tahoma" w:hAnsi="Tahoma" w:cs="Tahoma"/>
        </w:rPr>
      </w:pPr>
    </w:p>
    <w:p w14:paraId="0E3D4F76" w14:textId="7836E6ED" w:rsidR="00CA3F69" w:rsidRPr="00C6321B" w:rsidRDefault="005B136D" w:rsidP="00C6321B">
      <w:pPr>
        <w:pStyle w:val="JBA2"/>
        <w:numPr>
          <w:ilvl w:val="1"/>
          <w:numId w:val="11"/>
        </w:numPr>
      </w:pPr>
      <w:bookmarkStart w:id="123" w:name="_Toc203647852"/>
      <w:r w:rsidRPr="00986CC5">
        <w:t>MANDATORY REQUIREMENTS WITH EVIDENCE</w:t>
      </w:r>
      <w:bookmarkEnd w:id="123"/>
    </w:p>
    <w:p w14:paraId="50C0F6AB" w14:textId="3AEBE0E7" w:rsidR="00CA3F69" w:rsidRPr="00986CC5" w:rsidRDefault="00CA3F69" w:rsidP="00C6321B">
      <w:pPr>
        <w:pStyle w:val="aaa4"/>
        <w:numPr>
          <w:ilvl w:val="0"/>
          <w:numId w:val="12"/>
        </w:numPr>
        <w:ind w:left="1080"/>
      </w:pPr>
      <w:r w:rsidRPr="00986CC5">
        <w:t xml:space="preserve">Please check “Met” to each of the mandatory requirements for </w:t>
      </w:r>
      <w:r w:rsidR="00682284" w:rsidRPr="00986CC5">
        <w:t>the proposed</w:t>
      </w:r>
      <w:r w:rsidRPr="00986CC5">
        <w:t xml:space="preserve"> solution. </w:t>
      </w:r>
      <w:r w:rsidR="00B80A82" w:rsidRPr="00986CC5">
        <w:t>An</w:t>
      </w:r>
      <w:r w:rsidRPr="00986CC5">
        <w:t xml:space="preserve"> Offeror that do</w:t>
      </w:r>
      <w:r w:rsidR="00B80A82" w:rsidRPr="00986CC5">
        <w:t>es</w:t>
      </w:r>
      <w:r w:rsidRPr="00986CC5">
        <w:t xml:space="preserve"> not provide substantiating evidence </w:t>
      </w:r>
      <w:r w:rsidR="00BB3A2D" w:rsidRPr="00986CC5">
        <w:t xml:space="preserve">for each requirement </w:t>
      </w:r>
      <w:r w:rsidRPr="00986CC5">
        <w:t>will be disqualified and the rest of the proposal will not be scored.</w:t>
      </w:r>
    </w:p>
    <w:p w14:paraId="15C3E779" w14:textId="089C7CBA" w:rsidR="00CA3F69" w:rsidRPr="00986CC5" w:rsidRDefault="00CA3F69" w:rsidP="00C6321B">
      <w:pPr>
        <w:pStyle w:val="aaa4"/>
        <w:numPr>
          <w:ilvl w:val="0"/>
          <w:numId w:val="12"/>
        </w:numPr>
        <w:ind w:left="1080"/>
      </w:pPr>
      <w:r w:rsidRPr="00986CC5">
        <w:t>These Mandatory Requirements shall be included in any contract resulting from this solicitation.</w:t>
      </w:r>
    </w:p>
    <w:p w14:paraId="1793CF45" w14:textId="77777777" w:rsidR="00CA3F69" w:rsidRPr="00986CC5" w:rsidRDefault="00CA3F69" w:rsidP="00C6321B">
      <w:pPr>
        <w:pStyle w:val="aaa4"/>
        <w:numPr>
          <w:ilvl w:val="0"/>
          <w:numId w:val="12"/>
        </w:numPr>
        <w:ind w:left="1080"/>
      </w:pPr>
      <w:r w:rsidRPr="00986CC5">
        <w:t>Please provide substantiating evidence in your Proposed Technical Solution.  Use the column on the right to indicate the section and page number where your evidence/response to each item may be found.  The State will evaluate Offeror’s evidence/response to verify the mandatory requirement is met.</w:t>
      </w:r>
    </w:p>
    <w:tbl>
      <w:tblPr>
        <w:tblpPr w:leftFromText="180" w:rightFromText="180" w:vertAnchor="text" w:horzAnchor="margin" w:tblpXSpec="right"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4"/>
        <w:gridCol w:w="1441"/>
        <w:gridCol w:w="2065"/>
      </w:tblGrid>
      <w:tr w:rsidR="00C6321B" w:rsidRPr="00986CC5" w14:paraId="51E5AA32" w14:textId="77777777" w:rsidTr="00D92D32">
        <w:trPr>
          <w:trHeight w:val="530"/>
          <w:tblHeader/>
        </w:trPr>
        <w:tc>
          <w:tcPr>
            <w:tcW w:w="3107" w:type="pct"/>
            <w:tcBorders>
              <w:right w:val="nil"/>
            </w:tcBorders>
            <w:shd w:val="clear" w:color="auto" w:fill="D9D9D9" w:themeFill="background1" w:themeFillShade="D9"/>
          </w:tcPr>
          <w:p w14:paraId="1F9271F5" w14:textId="77777777" w:rsidR="00C6321B" w:rsidRPr="0063691C" w:rsidRDefault="00C6321B" w:rsidP="00C6321B">
            <w:pPr>
              <w:spacing w:after="0"/>
              <w:rPr>
                <w:rFonts w:ascii="Tahoma" w:hAnsi="Tahoma" w:cs="Tahoma"/>
                <w:b/>
                <w:bCs/>
                <w:i/>
                <w:iCs/>
                <w:color w:val="000000"/>
              </w:rPr>
            </w:pPr>
            <w:r w:rsidRPr="0063691C">
              <w:rPr>
                <w:rFonts w:ascii="Tahoma" w:hAnsi="Tahoma" w:cs="Tahoma"/>
                <w:b/>
                <w:i/>
                <w:iCs/>
              </w:rPr>
              <w:t>MANDATORY REQUIREMENTS WITH EVIDENCE</w:t>
            </w:r>
          </w:p>
        </w:tc>
        <w:tc>
          <w:tcPr>
            <w:tcW w:w="778" w:type="pct"/>
            <w:tcBorders>
              <w:left w:val="nil"/>
              <w:right w:val="nil"/>
            </w:tcBorders>
            <w:shd w:val="clear" w:color="auto" w:fill="D9D9D9" w:themeFill="background1" w:themeFillShade="D9"/>
          </w:tcPr>
          <w:p w14:paraId="502A9261" w14:textId="77777777" w:rsidR="00C6321B" w:rsidRPr="00986CC5" w:rsidRDefault="00C6321B" w:rsidP="00C6321B">
            <w:pPr>
              <w:spacing w:after="0"/>
              <w:rPr>
                <w:rFonts w:ascii="Tahoma" w:hAnsi="Tahoma" w:cs="Tahoma"/>
                <w:color w:val="000000"/>
              </w:rPr>
            </w:pPr>
          </w:p>
        </w:tc>
        <w:tc>
          <w:tcPr>
            <w:tcW w:w="1115" w:type="pct"/>
            <w:tcBorders>
              <w:left w:val="nil"/>
            </w:tcBorders>
            <w:shd w:val="clear" w:color="auto" w:fill="D9D9D9" w:themeFill="background1" w:themeFillShade="D9"/>
          </w:tcPr>
          <w:p w14:paraId="0C3E6CEE" w14:textId="77777777" w:rsidR="00C6321B" w:rsidRPr="00986CC5" w:rsidRDefault="00C6321B" w:rsidP="00C6321B">
            <w:pPr>
              <w:spacing w:after="0"/>
              <w:jc w:val="center"/>
              <w:rPr>
                <w:rFonts w:ascii="Tahoma" w:hAnsi="Tahoma" w:cs="Tahoma"/>
                <w:b/>
                <w:color w:val="000000"/>
                <w:sz w:val="18"/>
                <w:szCs w:val="18"/>
              </w:rPr>
            </w:pPr>
            <w:r w:rsidRPr="00986CC5">
              <w:rPr>
                <w:rFonts w:ascii="Tahoma" w:hAnsi="Tahoma" w:cs="Tahoma"/>
                <w:b/>
                <w:color w:val="000000"/>
                <w:sz w:val="18"/>
                <w:szCs w:val="18"/>
              </w:rPr>
              <w:t>Proposal Section and Page Number</w:t>
            </w:r>
          </w:p>
        </w:tc>
      </w:tr>
      <w:tr w:rsidR="00075E3F" w:rsidRPr="00986CC5" w14:paraId="16721C9A" w14:textId="77777777" w:rsidTr="00D92D32">
        <w:trPr>
          <w:trHeight w:val="1296"/>
        </w:trPr>
        <w:tc>
          <w:tcPr>
            <w:tcW w:w="3107" w:type="pct"/>
            <w:shd w:val="clear" w:color="auto" w:fill="auto"/>
          </w:tcPr>
          <w:p w14:paraId="185342AD" w14:textId="4D9FD17D" w:rsidR="00075E3F" w:rsidRPr="0063691C" w:rsidRDefault="00075E3F" w:rsidP="0063691C">
            <w:pPr>
              <w:pStyle w:val="JBA2"/>
              <w:numPr>
                <w:ilvl w:val="2"/>
                <w:numId w:val="11"/>
              </w:numPr>
              <w:ind w:left="701"/>
              <w:rPr>
                <w:b/>
                <w:i/>
                <w:iCs/>
                <w:sz w:val="18"/>
                <w:szCs w:val="18"/>
              </w:rPr>
            </w:pPr>
            <w:bookmarkStart w:id="124" w:name="_Toc203475714"/>
            <w:bookmarkStart w:id="125" w:name="_Toc203647853"/>
            <w:r>
              <w:t>Offeror’s proposal must demonstrate that they possess the knowledge of, and ability to assess compliance with and/or follow, the Governmental Accounting Standards Board (GASB) standards, Generally Accepted Accounting Principles (GAAP) and Generally Accepted Government Auditing Standards (GAGAS)</w:t>
            </w:r>
            <w:bookmarkEnd w:id="124"/>
            <w:bookmarkEnd w:id="125"/>
          </w:p>
        </w:tc>
        <w:tc>
          <w:tcPr>
            <w:tcW w:w="778" w:type="pct"/>
            <w:shd w:val="clear" w:color="auto" w:fill="FFFFFF" w:themeFill="background1"/>
          </w:tcPr>
          <w:p w14:paraId="579D1C3B" w14:textId="77777777" w:rsidR="00075E3F" w:rsidRDefault="00075E3F" w:rsidP="00075E3F">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5CF2095" w14:textId="77777777" w:rsidR="00075E3F" w:rsidRPr="00986CC5" w:rsidRDefault="00075E3F" w:rsidP="00C6321B">
            <w:pPr>
              <w:spacing w:after="0"/>
              <w:jc w:val="center"/>
              <w:rPr>
                <w:rFonts w:ascii="Tahoma" w:hAnsi="Tahoma" w:cs="Tahoma"/>
                <w:color w:val="000000"/>
                <w:sz w:val="18"/>
                <w:szCs w:val="18"/>
              </w:rPr>
            </w:pPr>
          </w:p>
        </w:tc>
        <w:tc>
          <w:tcPr>
            <w:tcW w:w="1115" w:type="pct"/>
            <w:shd w:val="clear" w:color="auto" w:fill="FFFFFF" w:themeFill="background1"/>
          </w:tcPr>
          <w:p w14:paraId="4621B6E4" w14:textId="77777777" w:rsidR="00075E3F" w:rsidRPr="00986CC5" w:rsidRDefault="00075E3F" w:rsidP="00C6321B">
            <w:pPr>
              <w:spacing w:after="0"/>
              <w:rPr>
                <w:rFonts w:ascii="Tahoma" w:hAnsi="Tahoma" w:cs="Tahoma"/>
                <w:color w:val="000000"/>
                <w:sz w:val="18"/>
                <w:szCs w:val="18"/>
              </w:rPr>
            </w:pPr>
          </w:p>
        </w:tc>
      </w:tr>
      <w:tr w:rsidR="00075E3F" w:rsidRPr="00986CC5" w14:paraId="3FE02189" w14:textId="77777777" w:rsidTr="00D92D32">
        <w:trPr>
          <w:trHeight w:val="1296"/>
        </w:trPr>
        <w:tc>
          <w:tcPr>
            <w:tcW w:w="3107" w:type="pct"/>
            <w:shd w:val="clear" w:color="auto" w:fill="auto"/>
          </w:tcPr>
          <w:p w14:paraId="15F8A3CB" w14:textId="479F79F9" w:rsidR="00075E3F" w:rsidRDefault="00075E3F" w:rsidP="0063691C">
            <w:pPr>
              <w:pStyle w:val="JBA2"/>
              <w:numPr>
                <w:ilvl w:val="2"/>
                <w:numId w:val="11"/>
              </w:numPr>
              <w:ind w:left="701" w:hanging="701"/>
            </w:pPr>
            <w:bookmarkStart w:id="126" w:name="_Toc203647854"/>
            <w:r w:rsidRPr="0063691C">
              <w:rPr>
                <w:color w:val="000000" w:themeColor="text1"/>
              </w:rPr>
              <w:t>Offeror’s proposal must demonstrate that they possess the knowledge of, and ability to ensure compliance with, all state and federal regulations for state-based marketplaces including compliance with 45 CFR 155, its subparts, and any additional requirements issued by HHS.</w:t>
            </w:r>
            <w:bookmarkEnd w:id="126"/>
          </w:p>
        </w:tc>
        <w:tc>
          <w:tcPr>
            <w:tcW w:w="778" w:type="pct"/>
            <w:shd w:val="clear" w:color="auto" w:fill="FFFFFF" w:themeFill="background1"/>
          </w:tcPr>
          <w:p w14:paraId="7EB06368" w14:textId="466C8268" w:rsidR="00075E3F" w:rsidRDefault="00075E3F" w:rsidP="00C6321B">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w:t>
            </w:r>
          </w:p>
        </w:tc>
        <w:tc>
          <w:tcPr>
            <w:tcW w:w="1115" w:type="pct"/>
            <w:shd w:val="clear" w:color="auto" w:fill="FFFFFF" w:themeFill="background1"/>
          </w:tcPr>
          <w:p w14:paraId="4FE2839E" w14:textId="77777777" w:rsidR="00075E3F" w:rsidRPr="00986CC5" w:rsidRDefault="00075E3F" w:rsidP="00C6321B">
            <w:pPr>
              <w:spacing w:after="0"/>
              <w:rPr>
                <w:rFonts w:ascii="Tahoma" w:hAnsi="Tahoma" w:cs="Tahoma"/>
                <w:color w:val="000000"/>
                <w:sz w:val="18"/>
                <w:szCs w:val="18"/>
              </w:rPr>
            </w:pPr>
          </w:p>
        </w:tc>
      </w:tr>
      <w:tr w:rsidR="00075E3F" w:rsidRPr="00986CC5" w14:paraId="74E30CB2" w14:textId="77777777" w:rsidTr="00D92D32">
        <w:trPr>
          <w:trHeight w:val="1700"/>
        </w:trPr>
        <w:tc>
          <w:tcPr>
            <w:tcW w:w="3107" w:type="pct"/>
            <w:shd w:val="clear" w:color="auto" w:fill="auto"/>
          </w:tcPr>
          <w:p w14:paraId="644216DC" w14:textId="55EDCE38" w:rsidR="00075E3F" w:rsidRDefault="00075E3F" w:rsidP="0063691C">
            <w:pPr>
              <w:pStyle w:val="JBA2"/>
              <w:numPr>
                <w:ilvl w:val="2"/>
                <w:numId w:val="11"/>
              </w:numPr>
              <w:spacing w:line="240" w:lineRule="auto"/>
              <w:ind w:left="701" w:hanging="701"/>
            </w:pPr>
            <w:bookmarkStart w:id="127" w:name="_Toc203647855"/>
            <w:r w:rsidRPr="0063691C">
              <w:rPr>
                <w:color w:val="000000" w:themeColor="text1"/>
              </w:rPr>
              <w:t>Offeror’s proposal must confirm that they have at least two (2) years’ experience conducting financial and programmatic audit services pursuant to 45 CFR 155.1200 and 45 CFR 155.1210 for state-based marketplace(s) and must list those experiences.</w:t>
            </w:r>
            <w:bookmarkEnd w:id="127"/>
          </w:p>
        </w:tc>
        <w:tc>
          <w:tcPr>
            <w:tcW w:w="778" w:type="pct"/>
            <w:shd w:val="clear" w:color="auto" w:fill="FFFFFF" w:themeFill="background1"/>
          </w:tcPr>
          <w:p w14:paraId="7EF2AC3D" w14:textId="77777777" w:rsidR="00075E3F" w:rsidRDefault="00075E3F" w:rsidP="00075E3F">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w:t>
            </w:r>
          </w:p>
          <w:p w14:paraId="5673D202" w14:textId="6B282A7B" w:rsidR="00075E3F" w:rsidRDefault="00075E3F" w:rsidP="00C6321B">
            <w:pPr>
              <w:spacing w:after="0"/>
              <w:rPr>
                <w:rFonts w:ascii="Tahoma" w:hAnsi="Tahoma" w:cs="Tahoma"/>
                <w:color w:val="000000"/>
                <w:sz w:val="18"/>
                <w:szCs w:val="18"/>
              </w:rPr>
            </w:pPr>
          </w:p>
        </w:tc>
        <w:tc>
          <w:tcPr>
            <w:tcW w:w="1115" w:type="pct"/>
            <w:shd w:val="clear" w:color="auto" w:fill="FFFFFF" w:themeFill="background1"/>
          </w:tcPr>
          <w:p w14:paraId="344C79A2" w14:textId="77777777" w:rsidR="00075E3F" w:rsidRPr="00986CC5" w:rsidRDefault="00075E3F" w:rsidP="00C6321B">
            <w:pPr>
              <w:spacing w:after="0"/>
              <w:rPr>
                <w:rFonts w:ascii="Tahoma" w:hAnsi="Tahoma" w:cs="Tahoma"/>
                <w:color w:val="000000"/>
                <w:sz w:val="18"/>
                <w:szCs w:val="18"/>
              </w:rPr>
            </w:pPr>
          </w:p>
        </w:tc>
      </w:tr>
      <w:tr w:rsidR="00075E3F" w:rsidRPr="00986CC5" w14:paraId="17360AF8" w14:textId="77777777" w:rsidTr="00D92D32">
        <w:trPr>
          <w:trHeight w:val="1718"/>
        </w:trPr>
        <w:tc>
          <w:tcPr>
            <w:tcW w:w="3107" w:type="pct"/>
            <w:shd w:val="clear" w:color="auto" w:fill="auto"/>
          </w:tcPr>
          <w:p w14:paraId="533B1AB4" w14:textId="55B416B3" w:rsidR="00075E3F" w:rsidRPr="0063691C" w:rsidRDefault="00075E3F" w:rsidP="0063691C">
            <w:pPr>
              <w:pStyle w:val="JBA2"/>
              <w:numPr>
                <w:ilvl w:val="2"/>
                <w:numId w:val="11"/>
              </w:numPr>
              <w:spacing w:line="240" w:lineRule="auto"/>
              <w:ind w:left="701" w:hanging="701"/>
              <w:rPr>
                <w:b/>
                <w:bCs/>
                <w:i/>
                <w:iCs/>
                <w:color w:val="000000"/>
                <w:sz w:val="18"/>
                <w:szCs w:val="18"/>
              </w:rPr>
            </w:pPr>
            <w:bookmarkStart w:id="128" w:name="_Toc203647856"/>
            <w:r w:rsidRPr="0063691C">
              <w:rPr>
                <w:color w:val="000000" w:themeColor="text1"/>
              </w:rPr>
              <w:t xml:space="preserve">Offeror’s proposal must confirm that they have at least five (5) years’ experience conducting audits </w:t>
            </w:r>
            <w:r w:rsidR="153E6E2B" w:rsidRPr="563690C3">
              <w:rPr>
                <w:color w:val="000000" w:themeColor="text1"/>
              </w:rPr>
              <w:t>pursuant</w:t>
            </w:r>
            <w:r w:rsidRPr="0063691C">
              <w:rPr>
                <w:color w:val="000000" w:themeColor="text1"/>
              </w:rPr>
              <w:t xml:space="preserve"> to GAGAS and GAAP guidelines and standards.</w:t>
            </w:r>
            <w:bookmarkEnd w:id="128"/>
          </w:p>
        </w:tc>
        <w:tc>
          <w:tcPr>
            <w:tcW w:w="778" w:type="pct"/>
            <w:shd w:val="clear" w:color="auto" w:fill="FFFFFF" w:themeFill="background1"/>
          </w:tcPr>
          <w:p w14:paraId="7C02E538" w14:textId="77777777" w:rsidR="00075E3F" w:rsidRDefault="00075E3F" w:rsidP="00075E3F">
            <w:pPr>
              <w:spacing w:after="0"/>
              <w:jc w:val="cente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1D7C4981" w14:textId="77777777" w:rsidR="00075E3F" w:rsidRDefault="00075E3F" w:rsidP="00C6321B">
            <w:pPr>
              <w:spacing w:after="0"/>
              <w:rPr>
                <w:rFonts w:ascii="Tahoma" w:hAnsi="Tahoma" w:cs="Tahoma"/>
                <w:color w:val="000000"/>
                <w:sz w:val="18"/>
                <w:szCs w:val="18"/>
              </w:rPr>
            </w:pPr>
          </w:p>
        </w:tc>
        <w:tc>
          <w:tcPr>
            <w:tcW w:w="1115" w:type="pct"/>
            <w:shd w:val="clear" w:color="auto" w:fill="FFFFFF" w:themeFill="background1"/>
          </w:tcPr>
          <w:p w14:paraId="441C92BC" w14:textId="77777777" w:rsidR="00075E3F" w:rsidRPr="00986CC5" w:rsidRDefault="00075E3F" w:rsidP="00C6321B">
            <w:pPr>
              <w:spacing w:after="0"/>
              <w:rPr>
                <w:rFonts w:ascii="Tahoma" w:hAnsi="Tahoma" w:cs="Tahoma"/>
                <w:color w:val="000000"/>
                <w:sz w:val="18"/>
                <w:szCs w:val="18"/>
              </w:rPr>
            </w:pPr>
          </w:p>
        </w:tc>
      </w:tr>
      <w:tr w:rsidR="00075E3F" w:rsidRPr="00986CC5" w14:paraId="77B066C9" w14:textId="77777777" w:rsidTr="00D92D32">
        <w:trPr>
          <w:trHeight w:val="1196"/>
        </w:trPr>
        <w:tc>
          <w:tcPr>
            <w:tcW w:w="3107" w:type="pct"/>
            <w:shd w:val="clear" w:color="auto" w:fill="auto"/>
          </w:tcPr>
          <w:p w14:paraId="47C56491" w14:textId="4F639C8D" w:rsidR="00075E3F" w:rsidRPr="0063691C" w:rsidRDefault="00075E3F" w:rsidP="0063691C">
            <w:pPr>
              <w:pStyle w:val="JBA2"/>
              <w:numPr>
                <w:ilvl w:val="2"/>
                <w:numId w:val="11"/>
              </w:numPr>
              <w:spacing w:line="240" w:lineRule="auto"/>
              <w:ind w:left="701" w:hanging="701"/>
              <w:rPr>
                <w:color w:val="000000" w:themeColor="text1"/>
              </w:rPr>
            </w:pPr>
            <w:bookmarkStart w:id="129" w:name="_Toc203647857"/>
            <w:r w:rsidRPr="0063691C">
              <w:rPr>
                <w:color w:val="000000" w:themeColor="text1"/>
              </w:rPr>
              <w:lastRenderedPageBreak/>
              <w:t>Offeror’s proposal must demonstrate that they possess the knowledge and experience required to identify necessary data and documents necessary to audit services as outlined in this document.</w:t>
            </w:r>
            <w:bookmarkEnd w:id="129"/>
          </w:p>
        </w:tc>
        <w:tc>
          <w:tcPr>
            <w:tcW w:w="778" w:type="pct"/>
            <w:shd w:val="clear" w:color="auto" w:fill="FFFFFF" w:themeFill="background1"/>
          </w:tcPr>
          <w:p w14:paraId="7AAFE451" w14:textId="0B312EFD" w:rsidR="00075E3F" w:rsidRDefault="00075E3F" w:rsidP="00C6321B">
            <w:pPr>
              <w:spacing w:after="0"/>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w:t>
            </w:r>
          </w:p>
        </w:tc>
        <w:tc>
          <w:tcPr>
            <w:tcW w:w="1115" w:type="pct"/>
            <w:shd w:val="clear" w:color="auto" w:fill="FFFFFF" w:themeFill="background1"/>
          </w:tcPr>
          <w:p w14:paraId="48D6E8DE" w14:textId="77777777" w:rsidR="00075E3F" w:rsidRPr="00986CC5" w:rsidRDefault="00075E3F" w:rsidP="00C6321B">
            <w:pPr>
              <w:spacing w:after="0"/>
              <w:rPr>
                <w:rFonts w:ascii="Tahoma" w:hAnsi="Tahoma" w:cs="Tahoma"/>
                <w:color w:val="000000"/>
                <w:sz w:val="18"/>
                <w:szCs w:val="18"/>
              </w:rPr>
            </w:pPr>
          </w:p>
        </w:tc>
      </w:tr>
    </w:tbl>
    <w:p w14:paraId="59342D81" w14:textId="41C28827" w:rsidR="00CA3F69" w:rsidRPr="00986CC5" w:rsidRDefault="00CA3F69" w:rsidP="00435AAE">
      <w:pPr>
        <w:pStyle w:val="ListParagraph"/>
        <w:spacing w:after="0"/>
        <w:rPr>
          <w:rFonts w:ascii="Tahoma" w:hAnsi="Tahoma" w:cs="Tahoma"/>
        </w:rPr>
      </w:pPr>
    </w:p>
    <w:p w14:paraId="5EEE1549" w14:textId="77777777" w:rsidR="00CA3F69" w:rsidRPr="00986CC5" w:rsidRDefault="00CA3F69" w:rsidP="00435AAE">
      <w:pPr>
        <w:pStyle w:val="ListParagraph"/>
        <w:spacing w:after="0"/>
        <w:rPr>
          <w:rFonts w:ascii="Tahoma" w:hAnsi="Tahoma" w:cs="Tahoma"/>
        </w:rPr>
      </w:pPr>
    </w:p>
    <w:p w14:paraId="10F1E5E4" w14:textId="297A259D" w:rsidR="005B136D" w:rsidRPr="00986CC5" w:rsidRDefault="00090047" w:rsidP="00C6321B">
      <w:pPr>
        <w:pStyle w:val="JBA2"/>
        <w:numPr>
          <w:ilvl w:val="1"/>
          <w:numId w:val="11"/>
        </w:numPr>
      </w:pPr>
      <w:bookmarkStart w:id="130" w:name="_Toc203647858"/>
      <w:r w:rsidRPr="00986CC5">
        <w:t xml:space="preserve">PROPOSED </w:t>
      </w:r>
      <w:r w:rsidR="005B136D" w:rsidRPr="00986CC5">
        <w:t xml:space="preserve">TECHNICAL </w:t>
      </w:r>
      <w:r w:rsidRPr="00986CC5">
        <w:t>SOLUTION</w:t>
      </w:r>
      <w:r w:rsidR="005B136D" w:rsidRPr="00986CC5">
        <w:t xml:space="preserve"> – DESIRABLE ELEMENTS</w:t>
      </w:r>
      <w:bookmarkEnd w:id="130"/>
    </w:p>
    <w:p w14:paraId="50A62A3D" w14:textId="0A5FCDC2" w:rsidR="0025258B" w:rsidRDefault="0025258B" w:rsidP="008545DE">
      <w:pPr>
        <w:pStyle w:val="JBA2"/>
        <w:numPr>
          <w:ilvl w:val="0"/>
          <w:numId w:val="0"/>
        </w:numPr>
        <w:ind w:left="720"/>
      </w:pPr>
      <w:bookmarkStart w:id="131" w:name="_Toc203647859"/>
      <w:r w:rsidRPr="00986CC5">
        <w:t>Please explain how your organization meets or will meet each of the desirable elements.  Use the column on the right to indicate the section and page number of your proposal where your response to each item may be found.</w:t>
      </w:r>
      <w:bookmarkEnd w:id="131"/>
    </w:p>
    <w:p w14:paraId="595BEBCD" w14:textId="77777777" w:rsidR="0063691C" w:rsidRDefault="0063691C" w:rsidP="008545DE">
      <w:pPr>
        <w:pStyle w:val="JBA2"/>
        <w:numPr>
          <w:ilvl w:val="0"/>
          <w:numId w:val="0"/>
        </w:numPr>
        <w:ind w:left="720"/>
      </w:pPr>
    </w:p>
    <w:tbl>
      <w:tblPr>
        <w:tblStyle w:val="TableGrid"/>
        <w:tblW w:w="9450" w:type="dxa"/>
        <w:tblInd w:w="-5" w:type="dxa"/>
        <w:tblLook w:val="04A0" w:firstRow="1" w:lastRow="0" w:firstColumn="1" w:lastColumn="0" w:noHBand="0" w:noVBand="1"/>
      </w:tblPr>
      <w:tblGrid>
        <w:gridCol w:w="5760"/>
        <w:gridCol w:w="1440"/>
        <w:gridCol w:w="2250"/>
      </w:tblGrid>
      <w:tr w:rsidR="00DB45AF" w14:paraId="091B5A6B" w14:textId="77777777" w:rsidTr="0063691C">
        <w:tc>
          <w:tcPr>
            <w:tcW w:w="5760" w:type="dxa"/>
            <w:tcBorders>
              <w:bottom w:val="single" w:sz="4" w:space="0" w:color="auto"/>
            </w:tcBorders>
            <w:shd w:val="clear" w:color="auto" w:fill="BFBFBF" w:themeFill="background1" w:themeFillShade="BF"/>
          </w:tcPr>
          <w:p w14:paraId="5E9A5563" w14:textId="770BA389" w:rsidR="00DB45AF" w:rsidRDefault="00DB45AF" w:rsidP="00DB45AF">
            <w:pPr>
              <w:pStyle w:val="JBA2"/>
              <w:numPr>
                <w:ilvl w:val="0"/>
                <w:numId w:val="0"/>
              </w:numPr>
            </w:pPr>
            <w:bookmarkStart w:id="132" w:name="_Toc203647860"/>
            <w:r w:rsidRPr="003225ED">
              <w:rPr>
                <w:b/>
                <w:bCs/>
                <w:i/>
                <w:iCs/>
              </w:rPr>
              <w:t>PROPOSED TECHNICAL SOLUTION – DESIRABLE ELEMENTS</w:t>
            </w:r>
            <w:bookmarkEnd w:id="132"/>
            <w:r w:rsidRPr="003225ED">
              <w:rPr>
                <w:b/>
                <w:bCs/>
                <w:i/>
                <w:iCs/>
              </w:rPr>
              <w:t xml:space="preserve">  </w:t>
            </w:r>
          </w:p>
        </w:tc>
        <w:tc>
          <w:tcPr>
            <w:tcW w:w="1440" w:type="dxa"/>
            <w:tcBorders>
              <w:bottom w:val="single" w:sz="4" w:space="0" w:color="auto"/>
            </w:tcBorders>
            <w:shd w:val="clear" w:color="auto" w:fill="BFBFBF" w:themeFill="background1" w:themeFillShade="BF"/>
          </w:tcPr>
          <w:p w14:paraId="61CA966C" w14:textId="4AB3587F" w:rsidR="00DB45AF" w:rsidRDefault="00DB45AF" w:rsidP="00DB45AF">
            <w:pPr>
              <w:pStyle w:val="JBA2"/>
              <w:numPr>
                <w:ilvl w:val="0"/>
                <w:numId w:val="0"/>
              </w:numPr>
            </w:pPr>
            <w:bookmarkStart w:id="133" w:name="_Toc203647861"/>
            <w:r w:rsidRPr="00986CC5">
              <w:rPr>
                <w:b/>
                <w:bCs/>
                <w:color w:val="000000"/>
                <w:sz w:val="18"/>
                <w:szCs w:val="18"/>
              </w:rPr>
              <w:t>Point Value</w:t>
            </w:r>
            <w:bookmarkEnd w:id="133"/>
          </w:p>
        </w:tc>
        <w:tc>
          <w:tcPr>
            <w:tcW w:w="2250" w:type="dxa"/>
            <w:tcBorders>
              <w:bottom w:val="single" w:sz="4" w:space="0" w:color="auto"/>
            </w:tcBorders>
            <w:shd w:val="clear" w:color="auto" w:fill="BFBFBF" w:themeFill="background1" w:themeFillShade="BF"/>
          </w:tcPr>
          <w:p w14:paraId="33F996CF" w14:textId="7686E962" w:rsidR="00DB45AF" w:rsidRDefault="00DB45AF" w:rsidP="00DB45AF">
            <w:pPr>
              <w:pStyle w:val="JBA2"/>
              <w:numPr>
                <w:ilvl w:val="0"/>
                <w:numId w:val="0"/>
              </w:numPr>
            </w:pPr>
            <w:bookmarkStart w:id="134" w:name="_Toc203647862"/>
            <w:r w:rsidRPr="00986CC5">
              <w:rPr>
                <w:b/>
                <w:bCs/>
                <w:color w:val="000000"/>
                <w:sz w:val="18"/>
                <w:szCs w:val="18"/>
              </w:rPr>
              <w:t>Proposal Section and Page Number</w:t>
            </w:r>
            <w:bookmarkEnd w:id="134"/>
          </w:p>
        </w:tc>
      </w:tr>
      <w:tr w:rsidR="00DB45AF" w:rsidRPr="008545DE" w14:paraId="406297B0" w14:textId="77777777" w:rsidTr="008545DE">
        <w:tc>
          <w:tcPr>
            <w:tcW w:w="5760" w:type="dxa"/>
            <w:tcBorders>
              <w:top w:val="single" w:sz="4" w:space="0" w:color="auto"/>
              <w:left w:val="single" w:sz="4" w:space="0" w:color="auto"/>
              <w:bottom w:val="single" w:sz="4" w:space="0" w:color="auto"/>
              <w:right w:val="nil"/>
            </w:tcBorders>
            <w:shd w:val="clear" w:color="auto" w:fill="D9D9D9" w:themeFill="background1" w:themeFillShade="D9"/>
          </w:tcPr>
          <w:p w14:paraId="79687ED4" w14:textId="33E2D7A2" w:rsidR="00DB45AF" w:rsidRPr="008545DE" w:rsidRDefault="008545DE" w:rsidP="00DB45AF">
            <w:pPr>
              <w:pStyle w:val="JBA2"/>
              <w:numPr>
                <w:ilvl w:val="0"/>
                <w:numId w:val="0"/>
              </w:numPr>
              <w:rPr>
                <w:b/>
                <w:bCs/>
                <w:i/>
                <w:iCs/>
              </w:rPr>
            </w:pPr>
            <w:bookmarkStart w:id="135" w:name="_Toc203647863"/>
            <w:r w:rsidRPr="008545DE">
              <w:rPr>
                <w:b/>
                <w:bCs/>
                <w:i/>
                <w:iCs/>
              </w:rPr>
              <w:t>Work Plan</w:t>
            </w:r>
            <w:bookmarkEnd w:id="135"/>
          </w:p>
        </w:tc>
        <w:tc>
          <w:tcPr>
            <w:tcW w:w="1440" w:type="dxa"/>
            <w:tcBorders>
              <w:top w:val="single" w:sz="4" w:space="0" w:color="auto"/>
              <w:left w:val="nil"/>
              <w:bottom w:val="single" w:sz="4" w:space="0" w:color="auto"/>
              <w:right w:val="nil"/>
            </w:tcBorders>
            <w:shd w:val="clear" w:color="auto" w:fill="D9D9D9" w:themeFill="background1" w:themeFillShade="D9"/>
          </w:tcPr>
          <w:p w14:paraId="38D6818E" w14:textId="77777777" w:rsidR="00DB45AF" w:rsidRPr="008545DE" w:rsidRDefault="00DB45AF" w:rsidP="00DB45AF">
            <w:pPr>
              <w:pStyle w:val="JBA2"/>
              <w:numPr>
                <w:ilvl w:val="0"/>
                <w:numId w:val="0"/>
              </w:numPr>
              <w:rPr>
                <w:b/>
                <w:bCs/>
                <w:i/>
                <w:iCs/>
              </w:rPr>
            </w:pP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1834E5DA" w14:textId="77777777" w:rsidR="00DB45AF" w:rsidRPr="008545DE" w:rsidRDefault="00DB45AF" w:rsidP="00DB45AF">
            <w:pPr>
              <w:pStyle w:val="JBA2"/>
              <w:numPr>
                <w:ilvl w:val="0"/>
                <w:numId w:val="0"/>
              </w:numPr>
              <w:rPr>
                <w:b/>
                <w:bCs/>
                <w:i/>
                <w:iCs/>
              </w:rPr>
            </w:pPr>
          </w:p>
        </w:tc>
      </w:tr>
      <w:tr w:rsidR="00DB45AF" w14:paraId="0953D29B" w14:textId="77777777" w:rsidTr="0063691C">
        <w:trPr>
          <w:trHeight w:val="1178"/>
        </w:trPr>
        <w:tc>
          <w:tcPr>
            <w:tcW w:w="5760" w:type="dxa"/>
            <w:tcBorders>
              <w:top w:val="single" w:sz="4" w:space="0" w:color="auto"/>
            </w:tcBorders>
          </w:tcPr>
          <w:p w14:paraId="21621D52" w14:textId="1DBE341C" w:rsidR="00DB45AF" w:rsidRDefault="008545DE" w:rsidP="0063691C">
            <w:pPr>
              <w:pStyle w:val="JBA2"/>
              <w:numPr>
                <w:ilvl w:val="2"/>
                <w:numId w:val="11"/>
              </w:numPr>
              <w:ind w:left="701" w:hanging="701"/>
            </w:pPr>
            <w:bookmarkStart w:id="136" w:name="_Toc203475716"/>
            <w:bookmarkStart w:id="137" w:name="_Toc203647864"/>
            <w:r>
              <w:t>Offeror’s proposal should demonstrate an ability to allow for collaboration with key stakeholders both in initial development phase and periodically through entire term of contract.</w:t>
            </w:r>
            <w:bookmarkEnd w:id="136"/>
            <w:bookmarkEnd w:id="137"/>
          </w:p>
        </w:tc>
        <w:tc>
          <w:tcPr>
            <w:tcW w:w="1440" w:type="dxa"/>
            <w:tcBorders>
              <w:top w:val="single" w:sz="4" w:space="0" w:color="auto"/>
            </w:tcBorders>
          </w:tcPr>
          <w:p w14:paraId="4C0B9939" w14:textId="5470FAC4" w:rsidR="00DB45AF" w:rsidRDefault="008545DE" w:rsidP="00DB45AF">
            <w:pPr>
              <w:pStyle w:val="JBA2"/>
              <w:numPr>
                <w:ilvl w:val="0"/>
                <w:numId w:val="0"/>
              </w:numPr>
            </w:pPr>
            <w:bookmarkStart w:id="138" w:name="_Toc203647865"/>
            <w:r>
              <w:t>100</w:t>
            </w:r>
            <w:bookmarkEnd w:id="138"/>
          </w:p>
        </w:tc>
        <w:tc>
          <w:tcPr>
            <w:tcW w:w="2250" w:type="dxa"/>
            <w:tcBorders>
              <w:top w:val="single" w:sz="4" w:space="0" w:color="auto"/>
            </w:tcBorders>
          </w:tcPr>
          <w:p w14:paraId="7401EFA7" w14:textId="77777777" w:rsidR="00DB45AF" w:rsidRDefault="00DB45AF" w:rsidP="00DB45AF">
            <w:pPr>
              <w:pStyle w:val="JBA2"/>
              <w:numPr>
                <w:ilvl w:val="0"/>
                <w:numId w:val="0"/>
              </w:numPr>
            </w:pPr>
          </w:p>
        </w:tc>
      </w:tr>
      <w:tr w:rsidR="00DB45AF" w14:paraId="117EAC1D" w14:textId="77777777" w:rsidTr="00DB45AF">
        <w:tc>
          <w:tcPr>
            <w:tcW w:w="5760" w:type="dxa"/>
          </w:tcPr>
          <w:p w14:paraId="6FC33E60" w14:textId="465173D4" w:rsidR="00DB45AF" w:rsidRDefault="008545DE" w:rsidP="0063691C">
            <w:pPr>
              <w:pStyle w:val="JBA2"/>
              <w:numPr>
                <w:ilvl w:val="2"/>
                <w:numId w:val="11"/>
              </w:numPr>
              <w:tabs>
                <w:tab w:val="left" w:pos="792"/>
              </w:tabs>
              <w:ind w:left="701" w:hanging="701"/>
            </w:pPr>
            <w:bookmarkStart w:id="139" w:name="_Toc203647866"/>
            <w:r w:rsidRPr="0063691C">
              <w:rPr>
                <w:color w:val="000000"/>
              </w:rPr>
              <w:t>Offeror’s proposal should outline a Priority Matrix for findings and protocol for the immediate reporting of findings and should include at a minimum, priority level, whether finding is isolated or recurring, whether finding is new or ongoing, and recommendations for remediation</w:t>
            </w:r>
            <w:r w:rsidR="0063691C" w:rsidRPr="0063691C">
              <w:rPr>
                <w:color w:val="000000"/>
              </w:rPr>
              <w:t>.</w:t>
            </w:r>
            <w:bookmarkEnd w:id="139"/>
          </w:p>
        </w:tc>
        <w:tc>
          <w:tcPr>
            <w:tcW w:w="1440" w:type="dxa"/>
          </w:tcPr>
          <w:p w14:paraId="303CE050" w14:textId="0D43DF93" w:rsidR="00DB45AF" w:rsidRDefault="008545DE" w:rsidP="00DB45AF">
            <w:pPr>
              <w:pStyle w:val="JBA2"/>
              <w:numPr>
                <w:ilvl w:val="0"/>
                <w:numId w:val="0"/>
              </w:numPr>
            </w:pPr>
            <w:bookmarkStart w:id="140" w:name="_Toc203647867"/>
            <w:r>
              <w:t>150</w:t>
            </w:r>
            <w:bookmarkEnd w:id="140"/>
          </w:p>
        </w:tc>
        <w:tc>
          <w:tcPr>
            <w:tcW w:w="2250" w:type="dxa"/>
          </w:tcPr>
          <w:p w14:paraId="2A762538" w14:textId="77777777" w:rsidR="00DB45AF" w:rsidRDefault="00DB45AF" w:rsidP="00DB45AF">
            <w:pPr>
              <w:pStyle w:val="JBA2"/>
              <w:numPr>
                <w:ilvl w:val="0"/>
                <w:numId w:val="0"/>
              </w:numPr>
            </w:pPr>
          </w:p>
        </w:tc>
      </w:tr>
      <w:tr w:rsidR="00DB45AF" w14:paraId="36DABEF1" w14:textId="77777777" w:rsidTr="00DB45AF">
        <w:tc>
          <w:tcPr>
            <w:tcW w:w="5760" w:type="dxa"/>
          </w:tcPr>
          <w:p w14:paraId="439D950C" w14:textId="5F11FA8A" w:rsidR="00DB45AF" w:rsidRDefault="008545DE" w:rsidP="0063691C">
            <w:pPr>
              <w:pStyle w:val="JBA2"/>
              <w:numPr>
                <w:ilvl w:val="2"/>
                <w:numId w:val="11"/>
              </w:numPr>
              <w:tabs>
                <w:tab w:val="left" w:pos="792"/>
              </w:tabs>
              <w:ind w:left="701" w:hanging="701"/>
            </w:pPr>
            <w:bookmarkStart w:id="141" w:name="_Toc203647868"/>
            <w:r w:rsidRPr="0063691C">
              <w:rPr>
                <w:color w:val="000000"/>
              </w:rPr>
              <w:t>Offeror’s proposal should outline preferred communication vehicles for stakeholder meetings, the ability to relay information effectively, and the format used to conduct and track document revisions.</w:t>
            </w:r>
            <w:bookmarkEnd w:id="141"/>
          </w:p>
        </w:tc>
        <w:tc>
          <w:tcPr>
            <w:tcW w:w="1440" w:type="dxa"/>
          </w:tcPr>
          <w:p w14:paraId="0F6BD643" w14:textId="05D3ACB9" w:rsidR="00DB45AF" w:rsidRDefault="008545DE" w:rsidP="00DB45AF">
            <w:pPr>
              <w:pStyle w:val="JBA2"/>
              <w:numPr>
                <w:ilvl w:val="0"/>
                <w:numId w:val="0"/>
              </w:numPr>
            </w:pPr>
            <w:bookmarkStart w:id="142" w:name="_Toc203647869"/>
            <w:r>
              <w:t>50</w:t>
            </w:r>
            <w:bookmarkEnd w:id="142"/>
          </w:p>
        </w:tc>
        <w:tc>
          <w:tcPr>
            <w:tcW w:w="2250" w:type="dxa"/>
          </w:tcPr>
          <w:p w14:paraId="37078735" w14:textId="77777777" w:rsidR="00DB45AF" w:rsidRDefault="00DB45AF" w:rsidP="00DB45AF">
            <w:pPr>
              <w:pStyle w:val="JBA2"/>
              <w:numPr>
                <w:ilvl w:val="0"/>
                <w:numId w:val="0"/>
              </w:numPr>
            </w:pPr>
          </w:p>
        </w:tc>
      </w:tr>
      <w:tr w:rsidR="00DB45AF" w14:paraId="03FCD6C7" w14:textId="77777777" w:rsidTr="008545DE">
        <w:tc>
          <w:tcPr>
            <w:tcW w:w="5760" w:type="dxa"/>
            <w:tcBorders>
              <w:bottom w:val="single" w:sz="4" w:space="0" w:color="auto"/>
            </w:tcBorders>
          </w:tcPr>
          <w:p w14:paraId="00DBF05B" w14:textId="44D9FA07" w:rsidR="00DB45AF" w:rsidRDefault="008545DE" w:rsidP="0063691C">
            <w:pPr>
              <w:pStyle w:val="JBA2"/>
              <w:numPr>
                <w:ilvl w:val="2"/>
                <w:numId w:val="11"/>
              </w:numPr>
              <w:ind w:left="701" w:hanging="701"/>
            </w:pPr>
            <w:bookmarkStart w:id="143" w:name="_Toc203647870"/>
            <w:r w:rsidRPr="0063691C">
              <w:rPr>
                <w:color w:val="000000"/>
              </w:rPr>
              <w:t>Offeror’s proposal should relay ability to provide Agency support for any additional requirements requested by HHS regarding the provided services.</w:t>
            </w:r>
            <w:bookmarkEnd w:id="143"/>
          </w:p>
        </w:tc>
        <w:tc>
          <w:tcPr>
            <w:tcW w:w="1440" w:type="dxa"/>
            <w:tcBorders>
              <w:bottom w:val="single" w:sz="4" w:space="0" w:color="auto"/>
            </w:tcBorders>
          </w:tcPr>
          <w:p w14:paraId="10A08D82" w14:textId="574AB268" w:rsidR="00DB45AF" w:rsidRDefault="008545DE" w:rsidP="00DB45AF">
            <w:pPr>
              <w:pStyle w:val="JBA2"/>
              <w:numPr>
                <w:ilvl w:val="0"/>
                <w:numId w:val="0"/>
              </w:numPr>
            </w:pPr>
            <w:bookmarkStart w:id="144" w:name="_Toc203647871"/>
            <w:r>
              <w:t>150</w:t>
            </w:r>
            <w:bookmarkEnd w:id="144"/>
          </w:p>
        </w:tc>
        <w:tc>
          <w:tcPr>
            <w:tcW w:w="2250" w:type="dxa"/>
            <w:tcBorders>
              <w:bottom w:val="single" w:sz="4" w:space="0" w:color="auto"/>
            </w:tcBorders>
          </w:tcPr>
          <w:p w14:paraId="7A615B69" w14:textId="77777777" w:rsidR="00DB45AF" w:rsidRDefault="00DB45AF" w:rsidP="00DB45AF">
            <w:pPr>
              <w:pStyle w:val="JBA2"/>
              <w:numPr>
                <w:ilvl w:val="0"/>
                <w:numId w:val="0"/>
              </w:numPr>
            </w:pPr>
          </w:p>
        </w:tc>
      </w:tr>
      <w:tr w:rsidR="00DB45AF" w:rsidRPr="008545DE" w14:paraId="3B9D953B" w14:textId="77777777" w:rsidTr="008545DE">
        <w:tc>
          <w:tcPr>
            <w:tcW w:w="5760" w:type="dxa"/>
            <w:tcBorders>
              <w:top w:val="single" w:sz="4" w:space="0" w:color="auto"/>
              <w:left w:val="single" w:sz="4" w:space="0" w:color="auto"/>
              <w:bottom w:val="single" w:sz="4" w:space="0" w:color="auto"/>
              <w:right w:val="nil"/>
            </w:tcBorders>
            <w:shd w:val="clear" w:color="auto" w:fill="D9D9D9" w:themeFill="background1" w:themeFillShade="D9"/>
          </w:tcPr>
          <w:p w14:paraId="15C84352" w14:textId="708964E3" w:rsidR="00DB45AF" w:rsidRPr="008545DE" w:rsidRDefault="008545DE" w:rsidP="00DB45AF">
            <w:pPr>
              <w:pStyle w:val="JBA2"/>
              <w:numPr>
                <w:ilvl w:val="0"/>
                <w:numId w:val="0"/>
              </w:numPr>
              <w:rPr>
                <w:b/>
                <w:bCs/>
                <w:i/>
                <w:iCs/>
              </w:rPr>
            </w:pPr>
            <w:bookmarkStart w:id="145" w:name="_Toc203647872"/>
            <w:r w:rsidRPr="008545DE">
              <w:rPr>
                <w:b/>
                <w:bCs/>
                <w:i/>
                <w:iCs/>
              </w:rPr>
              <w:t>Data &amp; Reporting</w:t>
            </w:r>
            <w:bookmarkEnd w:id="145"/>
          </w:p>
        </w:tc>
        <w:tc>
          <w:tcPr>
            <w:tcW w:w="1440" w:type="dxa"/>
            <w:tcBorders>
              <w:top w:val="single" w:sz="4" w:space="0" w:color="auto"/>
              <w:left w:val="nil"/>
              <w:bottom w:val="single" w:sz="4" w:space="0" w:color="auto"/>
              <w:right w:val="nil"/>
            </w:tcBorders>
            <w:shd w:val="clear" w:color="auto" w:fill="D9D9D9" w:themeFill="background1" w:themeFillShade="D9"/>
          </w:tcPr>
          <w:p w14:paraId="3ECB6F04" w14:textId="77777777" w:rsidR="00DB45AF" w:rsidRPr="008545DE" w:rsidRDefault="00DB45AF" w:rsidP="00DB45AF">
            <w:pPr>
              <w:pStyle w:val="JBA2"/>
              <w:numPr>
                <w:ilvl w:val="0"/>
                <w:numId w:val="0"/>
              </w:numPr>
              <w:rPr>
                <w:b/>
                <w:bCs/>
                <w:i/>
                <w:iCs/>
              </w:rPr>
            </w:pP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1D6EB835" w14:textId="77777777" w:rsidR="00DB45AF" w:rsidRPr="008545DE" w:rsidRDefault="00DB45AF" w:rsidP="00DB45AF">
            <w:pPr>
              <w:pStyle w:val="JBA2"/>
              <w:numPr>
                <w:ilvl w:val="0"/>
                <w:numId w:val="0"/>
              </w:numPr>
              <w:rPr>
                <w:b/>
                <w:bCs/>
                <w:i/>
                <w:iCs/>
              </w:rPr>
            </w:pPr>
          </w:p>
        </w:tc>
      </w:tr>
      <w:tr w:rsidR="00DB45AF" w14:paraId="1D697A1B" w14:textId="77777777" w:rsidTr="008545DE">
        <w:tc>
          <w:tcPr>
            <w:tcW w:w="5760" w:type="dxa"/>
            <w:tcBorders>
              <w:top w:val="single" w:sz="4" w:space="0" w:color="auto"/>
            </w:tcBorders>
          </w:tcPr>
          <w:p w14:paraId="2772D951" w14:textId="6AEB9267" w:rsidR="00DB45AF" w:rsidRPr="008545DE" w:rsidRDefault="008545DE" w:rsidP="008545DE">
            <w:pPr>
              <w:tabs>
                <w:tab w:val="left" w:pos="792"/>
              </w:tabs>
              <w:ind w:left="690" w:hanging="690"/>
              <w:rPr>
                <w:rFonts w:ascii="Tahoma" w:hAnsi="Tahoma" w:cs="Tahoma"/>
                <w:color w:val="000000"/>
                <w:spacing w:val="-4"/>
              </w:rPr>
            </w:pPr>
            <w:r>
              <w:rPr>
                <w:rFonts w:ascii="Tahoma" w:hAnsi="Tahoma" w:cs="Tahoma"/>
                <w:color w:val="000000"/>
                <w:spacing w:val="-4"/>
              </w:rPr>
              <w:t xml:space="preserve">E.3.5   </w:t>
            </w:r>
            <w:r w:rsidRPr="007E1CCA">
              <w:rPr>
                <w:rFonts w:ascii="Tahoma" w:hAnsi="Tahoma" w:cs="Tahoma"/>
                <w:color w:val="000000"/>
                <w:spacing w:val="-4"/>
              </w:rPr>
              <w:t>Offeror’s proposal should outline what data will be requested and how that data will be utilized in audit preparation.  Process should show priority to confidentiality and security of customer information.</w:t>
            </w:r>
          </w:p>
        </w:tc>
        <w:tc>
          <w:tcPr>
            <w:tcW w:w="1440" w:type="dxa"/>
            <w:tcBorders>
              <w:top w:val="single" w:sz="4" w:space="0" w:color="auto"/>
            </w:tcBorders>
          </w:tcPr>
          <w:p w14:paraId="7C07CCF1" w14:textId="28E470BF" w:rsidR="00DB45AF" w:rsidRDefault="008545DE" w:rsidP="00DB45AF">
            <w:pPr>
              <w:pStyle w:val="JBA2"/>
              <w:numPr>
                <w:ilvl w:val="0"/>
                <w:numId w:val="0"/>
              </w:numPr>
            </w:pPr>
            <w:bookmarkStart w:id="146" w:name="_Toc203647873"/>
            <w:r>
              <w:t>50</w:t>
            </w:r>
            <w:bookmarkEnd w:id="146"/>
          </w:p>
        </w:tc>
        <w:tc>
          <w:tcPr>
            <w:tcW w:w="2250" w:type="dxa"/>
            <w:tcBorders>
              <w:top w:val="single" w:sz="4" w:space="0" w:color="auto"/>
            </w:tcBorders>
          </w:tcPr>
          <w:p w14:paraId="524E358E" w14:textId="77777777" w:rsidR="00DB45AF" w:rsidRDefault="00DB45AF" w:rsidP="00DB45AF">
            <w:pPr>
              <w:pStyle w:val="JBA2"/>
              <w:numPr>
                <w:ilvl w:val="0"/>
                <w:numId w:val="0"/>
              </w:numPr>
            </w:pPr>
          </w:p>
        </w:tc>
      </w:tr>
      <w:tr w:rsidR="008545DE" w14:paraId="3AA22C21" w14:textId="77777777" w:rsidTr="00DB45AF">
        <w:tc>
          <w:tcPr>
            <w:tcW w:w="5760" w:type="dxa"/>
          </w:tcPr>
          <w:p w14:paraId="7AB82E9C" w14:textId="347140BC" w:rsidR="008545DE" w:rsidRDefault="008545DE" w:rsidP="0063691C">
            <w:pPr>
              <w:tabs>
                <w:tab w:val="left" w:pos="792"/>
              </w:tabs>
              <w:ind w:left="690" w:hanging="690"/>
              <w:rPr>
                <w:rFonts w:ascii="Tahoma" w:hAnsi="Tahoma" w:cs="Tahoma"/>
                <w:color w:val="000000"/>
                <w:spacing w:val="-4"/>
              </w:rPr>
            </w:pPr>
            <w:r>
              <w:rPr>
                <w:rFonts w:ascii="Tahoma" w:hAnsi="Tahoma" w:cs="Tahoma"/>
                <w:color w:val="000000"/>
                <w:spacing w:val="-4"/>
              </w:rPr>
              <w:lastRenderedPageBreak/>
              <w:t xml:space="preserve">E.3.6   </w:t>
            </w:r>
            <w:r w:rsidRPr="007E1CCA">
              <w:rPr>
                <w:rFonts w:ascii="Tahoma" w:hAnsi="Tahoma" w:cs="Tahoma"/>
                <w:color w:val="000000"/>
                <w:spacing w:val="-4"/>
              </w:rPr>
              <w:t>Offeror’s proposal should highlight their ability to provide accurate, thorough information in the identification and reporting of findings.</w:t>
            </w:r>
          </w:p>
        </w:tc>
        <w:tc>
          <w:tcPr>
            <w:tcW w:w="1440" w:type="dxa"/>
          </w:tcPr>
          <w:p w14:paraId="06E10160" w14:textId="71EE5E3A" w:rsidR="008545DE" w:rsidRDefault="008545DE" w:rsidP="00DB45AF">
            <w:pPr>
              <w:pStyle w:val="JBA2"/>
              <w:numPr>
                <w:ilvl w:val="0"/>
                <w:numId w:val="0"/>
              </w:numPr>
            </w:pPr>
            <w:bookmarkStart w:id="147" w:name="_Toc203647874"/>
            <w:r>
              <w:t>100</w:t>
            </w:r>
            <w:bookmarkEnd w:id="147"/>
          </w:p>
        </w:tc>
        <w:tc>
          <w:tcPr>
            <w:tcW w:w="2250" w:type="dxa"/>
          </w:tcPr>
          <w:p w14:paraId="00FE662B" w14:textId="77777777" w:rsidR="008545DE" w:rsidRDefault="008545DE" w:rsidP="00DB45AF">
            <w:pPr>
              <w:pStyle w:val="JBA2"/>
              <w:numPr>
                <w:ilvl w:val="0"/>
                <w:numId w:val="0"/>
              </w:numPr>
            </w:pPr>
          </w:p>
        </w:tc>
      </w:tr>
      <w:tr w:rsidR="008545DE" w14:paraId="161602A5" w14:textId="77777777" w:rsidTr="00DB45AF">
        <w:tc>
          <w:tcPr>
            <w:tcW w:w="5760" w:type="dxa"/>
          </w:tcPr>
          <w:p w14:paraId="6867D707" w14:textId="6CD46F0B" w:rsidR="008545DE" w:rsidRDefault="008545DE" w:rsidP="0063691C">
            <w:pPr>
              <w:tabs>
                <w:tab w:val="left" w:pos="792"/>
              </w:tabs>
              <w:ind w:left="690" w:hanging="690"/>
            </w:pPr>
            <w:r>
              <w:rPr>
                <w:rFonts w:ascii="Tahoma" w:hAnsi="Tahoma" w:cs="Tahoma"/>
                <w:color w:val="000000"/>
                <w:spacing w:val="-4"/>
              </w:rPr>
              <w:t xml:space="preserve">E.3.7   </w:t>
            </w:r>
            <w:r w:rsidRPr="007E1CCA">
              <w:rPr>
                <w:rFonts w:ascii="Tahoma" w:hAnsi="Tahoma" w:cs="Tahoma"/>
                <w:color w:val="000000"/>
                <w:spacing w:val="-4"/>
              </w:rPr>
              <w:t>Offeror’s proposal should provide a mockup of a potential Schedule of Findings to illustrate clear communication style, inclusion of pertinent data, and concise format.</w:t>
            </w:r>
          </w:p>
        </w:tc>
        <w:tc>
          <w:tcPr>
            <w:tcW w:w="1440" w:type="dxa"/>
          </w:tcPr>
          <w:p w14:paraId="72B1177C" w14:textId="34685F9A" w:rsidR="008545DE" w:rsidRDefault="008545DE" w:rsidP="00DB45AF">
            <w:pPr>
              <w:pStyle w:val="JBA2"/>
              <w:numPr>
                <w:ilvl w:val="0"/>
                <w:numId w:val="0"/>
              </w:numPr>
            </w:pPr>
            <w:bookmarkStart w:id="148" w:name="_Toc203647875"/>
            <w:r>
              <w:t>100</w:t>
            </w:r>
            <w:bookmarkEnd w:id="148"/>
          </w:p>
        </w:tc>
        <w:tc>
          <w:tcPr>
            <w:tcW w:w="2250" w:type="dxa"/>
          </w:tcPr>
          <w:p w14:paraId="0EDED820" w14:textId="77777777" w:rsidR="008545DE" w:rsidRDefault="008545DE" w:rsidP="00DB45AF">
            <w:pPr>
              <w:pStyle w:val="JBA2"/>
              <w:numPr>
                <w:ilvl w:val="0"/>
                <w:numId w:val="0"/>
              </w:numPr>
            </w:pPr>
          </w:p>
        </w:tc>
      </w:tr>
      <w:tr w:rsidR="008545DE" w14:paraId="57CEC831" w14:textId="77777777" w:rsidTr="00DB45AF">
        <w:tc>
          <w:tcPr>
            <w:tcW w:w="5760" w:type="dxa"/>
          </w:tcPr>
          <w:p w14:paraId="3E8AE45C" w14:textId="60A79797" w:rsidR="008545DE" w:rsidRDefault="008545DE" w:rsidP="0063691C">
            <w:pPr>
              <w:tabs>
                <w:tab w:val="left" w:pos="792"/>
              </w:tabs>
              <w:ind w:left="690" w:hanging="690"/>
            </w:pPr>
            <w:r>
              <w:rPr>
                <w:rFonts w:ascii="Tahoma" w:hAnsi="Tahoma" w:cs="Tahoma"/>
                <w:color w:val="000000"/>
                <w:spacing w:val="-4"/>
              </w:rPr>
              <w:t xml:space="preserve">E.3.8   </w:t>
            </w:r>
            <w:r w:rsidRPr="007E1CCA">
              <w:rPr>
                <w:rFonts w:ascii="Tahoma" w:hAnsi="Tahoma" w:cs="Tahoma"/>
                <w:color w:val="000000"/>
                <w:spacing w:val="-4"/>
              </w:rPr>
              <w:t>Offeror’s proposal should highlight their familiarity with, and ability to identify HHS requirements and the required data to support each requirement.</w:t>
            </w:r>
          </w:p>
        </w:tc>
        <w:tc>
          <w:tcPr>
            <w:tcW w:w="1440" w:type="dxa"/>
          </w:tcPr>
          <w:p w14:paraId="71677C5A" w14:textId="39383532" w:rsidR="008545DE" w:rsidRDefault="008545DE" w:rsidP="00DB45AF">
            <w:pPr>
              <w:pStyle w:val="JBA2"/>
              <w:numPr>
                <w:ilvl w:val="0"/>
                <w:numId w:val="0"/>
              </w:numPr>
            </w:pPr>
            <w:bookmarkStart w:id="149" w:name="_Toc203647876"/>
            <w:r>
              <w:t>150</w:t>
            </w:r>
            <w:bookmarkEnd w:id="149"/>
          </w:p>
        </w:tc>
        <w:tc>
          <w:tcPr>
            <w:tcW w:w="2250" w:type="dxa"/>
          </w:tcPr>
          <w:p w14:paraId="2A1A8E38" w14:textId="77777777" w:rsidR="008545DE" w:rsidRDefault="008545DE" w:rsidP="00DB45AF">
            <w:pPr>
              <w:pStyle w:val="JBA2"/>
              <w:numPr>
                <w:ilvl w:val="0"/>
                <w:numId w:val="0"/>
              </w:numPr>
            </w:pPr>
          </w:p>
        </w:tc>
      </w:tr>
      <w:tr w:rsidR="008545DE" w14:paraId="32C841F8" w14:textId="77777777" w:rsidTr="008545DE">
        <w:tc>
          <w:tcPr>
            <w:tcW w:w="5760" w:type="dxa"/>
            <w:tcBorders>
              <w:bottom w:val="single" w:sz="4" w:space="0" w:color="auto"/>
            </w:tcBorders>
          </w:tcPr>
          <w:p w14:paraId="4BA15522" w14:textId="2EE520B1" w:rsidR="008545DE" w:rsidRDefault="008545DE" w:rsidP="008545DE">
            <w:pPr>
              <w:pStyle w:val="JBA2"/>
              <w:numPr>
                <w:ilvl w:val="0"/>
                <w:numId w:val="0"/>
              </w:numPr>
              <w:ind w:left="701" w:hanging="701"/>
            </w:pPr>
            <w:bookmarkStart w:id="150" w:name="_Toc203647877"/>
            <w:r>
              <w:rPr>
                <w:color w:val="000000"/>
                <w:spacing w:val="-4"/>
              </w:rPr>
              <w:t xml:space="preserve">E.3.9   </w:t>
            </w:r>
            <w:r w:rsidRPr="007E1CCA">
              <w:rPr>
                <w:color w:val="000000"/>
                <w:spacing w:val="-4"/>
              </w:rPr>
              <w:t>Offeror’s proposal should highlight their ability to determine appropriate methodology and sample size relative to the risk level of the reporting requirement.  This ability should show adaptability in response to findings and/or changes to HHS requirements.</w:t>
            </w:r>
            <w:bookmarkEnd w:id="150"/>
          </w:p>
        </w:tc>
        <w:tc>
          <w:tcPr>
            <w:tcW w:w="1440" w:type="dxa"/>
            <w:tcBorders>
              <w:bottom w:val="single" w:sz="4" w:space="0" w:color="auto"/>
            </w:tcBorders>
          </w:tcPr>
          <w:p w14:paraId="074BE8B3" w14:textId="6BAA0537" w:rsidR="008545DE" w:rsidRDefault="008545DE" w:rsidP="00DB45AF">
            <w:pPr>
              <w:pStyle w:val="JBA2"/>
              <w:numPr>
                <w:ilvl w:val="0"/>
                <w:numId w:val="0"/>
              </w:numPr>
            </w:pPr>
            <w:bookmarkStart w:id="151" w:name="_Toc203647878"/>
            <w:r>
              <w:t>50</w:t>
            </w:r>
            <w:bookmarkEnd w:id="151"/>
          </w:p>
        </w:tc>
        <w:tc>
          <w:tcPr>
            <w:tcW w:w="2250" w:type="dxa"/>
            <w:tcBorders>
              <w:bottom w:val="single" w:sz="4" w:space="0" w:color="auto"/>
            </w:tcBorders>
          </w:tcPr>
          <w:p w14:paraId="062ACB5C" w14:textId="77777777" w:rsidR="008545DE" w:rsidRDefault="008545DE" w:rsidP="00DB45AF">
            <w:pPr>
              <w:pStyle w:val="JBA2"/>
              <w:numPr>
                <w:ilvl w:val="0"/>
                <w:numId w:val="0"/>
              </w:numPr>
            </w:pPr>
          </w:p>
        </w:tc>
      </w:tr>
      <w:tr w:rsidR="008545DE" w14:paraId="75D34574" w14:textId="77777777" w:rsidTr="008545DE">
        <w:tc>
          <w:tcPr>
            <w:tcW w:w="5760" w:type="dxa"/>
            <w:tcBorders>
              <w:top w:val="single" w:sz="4" w:space="0" w:color="auto"/>
              <w:left w:val="single" w:sz="4" w:space="0" w:color="auto"/>
              <w:bottom w:val="single" w:sz="4" w:space="0" w:color="auto"/>
              <w:right w:val="nil"/>
            </w:tcBorders>
            <w:shd w:val="clear" w:color="auto" w:fill="D9D9D9" w:themeFill="background1" w:themeFillShade="D9"/>
          </w:tcPr>
          <w:p w14:paraId="39686443" w14:textId="759910F7" w:rsidR="008545DE" w:rsidRPr="008545DE" w:rsidRDefault="008545DE" w:rsidP="00DB45AF">
            <w:pPr>
              <w:pStyle w:val="JBA2"/>
              <w:numPr>
                <w:ilvl w:val="0"/>
                <w:numId w:val="0"/>
              </w:numPr>
              <w:rPr>
                <w:b/>
                <w:bCs/>
                <w:i/>
                <w:iCs/>
              </w:rPr>
            </w:pPr>
            <w:bookmarkStart w:id="152" w:name="_Toc203647879"/>
            <w:r w:rsidRPr="008545DE">
              <w:rPr>
                <w:b/>
                <w:bCs/>
                <w:i/>
                <w:iCs/>
              </w:rPr>
              <w:t>Experience/References</w:t>
            </w:r>
            <w:bookmarkEnd w:id="152"/>
          </w:p>
        </w:tc>
        <w:tc>
          <w:tcPr>
            <w:tcW w:w="1440" w:type="dxa"/>
            <w:tcBorders>
              <w:top w:val="single" w:sz="4" w:space="0" w:color="auto"/>
              <w:left w:val="nil"/>
              <w:bottom w:val="single" w:sz="4" w:space="0" w:color="auto"/>
              <w:right w:val="nil"/>
            </w:tcBorders>
            <w:shd w:val="clear" w:color="auto" w:fill="D9D9D9" w:themeFill="background1" w:themeFillShade="D9"/>
          </w:tcPr>
          <w:p w14:paraId="74DB3AA6" w14:textId="77777777" w:rsidR="008545DE" w:rsidRPr="008545DE" w:rsidRDefault="008545DE" w:rsidP="00DB45AF">
            <w:pPr>
              <w:pStyle w:val="JBA2"/>
              <w:numPr>
                <w:ilvl w:val="0"/>
                <w:numId w:val="0"/>
              </w:numPr>
              <w:rPr>
                <w:b/>
                <w:bCs/>
                <w:i/>
                <w:iCs/>
              </w:rPr>
            </w:pP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tcPr>
          <w:p w14:paraId="1965EA1E" w14:textId="77777777" w:rsidR="008545DE" w:rsidRPr="008545DE" w:rsidRDefault="008545DE" w:rsidP="00DB45AF">
            <w:pPr>
              <w:pStyle w:val="JBA2"/>
              <w:numPr>
                <w:ilvl w:val="0"/>
                <w:numId w:val="0"/>
              </w:numPr>
              <w:rPr>
                <w:b/>
                <w:bCs/>
                <w:i/>
                <w:iCs/>
              </w:rPr>
            </w:pPr>
          </w:p>
        </w:tc>
      </w:tr>
      <w:tr w:rsidR="008545DE" w14:paraId="5DC91A21" w14:textId="77777777" w:rsidTr="008545DE">
        <w:tc>
          <w:tcPr>
            <w:tcW w:w="5760" w:type="dxa"/>
            <w:tcBorders>
              <w:top w:val="single" w:sz="4" w:space="0" w:color="auto"/>
            </w:tcBorders>
          </w:tcPr>
          <w:p w14:paraId="38077C0A" w14:textId="7D80BDA5" w:rsidR="008545DE" w:rsidRDefault="008545DE" w:rsidP="0063691C">
            <w:pPr>
              <w:pStyle w:val="JBA2"/>
              <w:numPr>
                <w:ilvl w:val="2"/>
                <w:numId w:val="17"/>
              </w:numPr>
              <w:ind w:left="701" w:hanging="701"/>
            </w:pPr>
            <w:bookmarkStart w:id="153" w:name="_Toc203647880"/>
            <w:r w:rsidRPr="0063691C">
              <w:rPr>
                <w:color w:val="000000"/>
                <w:spacing w:val="-4"/>
              </w:rPr>
              <w:t>Offeror should submit no more than three (3) references utilizing the provided Vendor Reference form.  Each reference will be worth up to 100 points.  Failure to provide a reference will result in zero (0) points awarded for that reference.</w:t>
            </w:r>
            <w:bookmarkEnd w:id="153"/>
          </w:p>
        </w:tc>
        <w:tc>
          <w:tcPr>
            <w:tcW w:w="1440" w:type="dxa"/>
            <w:tcBorders>
              <w:top w:val="single" w:sz="4" w:space="0" w:color="auto"/>
            </w:tcBorders>
          </w:tcPr>
          <w:p w14:paraId="122E591D" w14:textId="0903F2A5" w:rsidR="008545DE" w:rsidRDefault="008545DE" w:rsidP="00DB45AF">
            <w:pPr>
              <w:pStyle w:val="JBA2"/>
              <w:numPr>
                <w:ilvl w:val="0"/>
                <w:numId w:val="0"/>
              </w:numPr>
            </w:pPr>
            <w:bookmarkStart w:id="154" w:name="_Toc203647881"/>
            <w:r>
              <w:t>300</w:t>
            </w:r>
            <w:bookmarkEnd w:id="154"/>
          </w:p>
        </w:tc>
        <w:tc>
          <w:tcPr>
            <w:tcW w:w="2250" w:type="dxa"/>
            <w:tcBorders>
              <w:top w:val="single" w:sz="4" w:space="0" w:color="auto"/>
            </w:tcBorders>
          </w:tcPr>
          <w:p w14:paraId="171D656F" w14:textId="77777777" w:rsidR="008545DE" w:rsidRDefault="008545DE" w:rsidP="00DB45AF">
            <w:pPr>
              <w:pStyle w:val="JBA2"/>
              <w:numPr>
                <w:ilvl w:val="0"/>
                <w:numId w:val="0"/>
              </w:numPr>
            </w:pPr>
          </w:p>
        </w:tc>
      </w:tr>
    </w:tbl>
    <w:p w14:paraId="3CDF17E7" w14:textId="55A4BD7A" w:rsidR="00CA3F69" w:rsidRPr="008545DE" w:rsidRDefault="00CA3F69" w:rsidP="008545DE">
      <w:pPr>
        <w:spacing w:after="0"/>
        <w:rPr>
          <w:rFonts w:ascii="Tahoma" w:hAnsi="Tahoma" w:cs="Tahoma"/>
        </w:rPr>
      </w:pPr>
    </w:p>
    <w:p w14:paraId="2C05D2E1" w14:textId="695937FF" w:rsidR="00CA3F69" w:rsidRDefault="00D97BE5" w:rsidP="00435AAE">
      <w:pPr>
        <w:pStyle w:val="ListParagraph"/>
        <w:spacing w:after="0"/>
        <w:rPr>
          <w:rFonts w:ascii="Tahoma" w:hAnsi="Tahoma" w:cs="Tahoma"/>
        </w:rPr>
      </w:pPr>
      <w:r>
        <w:rPr>
          <w:rFonts w:ascii="Tahoma" w:hAnsi="Tahoma" w:cs="Tahoma"/>
        </w:rPr>
        <w:t xml:space="preserve">Instructions for submission of references: </w:t>
      </w:r>
    </w:p>
    <w:p w14:paraId="338A0141" w14:textId="77777777" w:rsidR="00D97BE5" w:rsidRDefault="00D97BE5" w:rsidP="00435AAE">
      <w:pPr>
        <w:pStyle w:val="ListParagraph"/>
        <w:spacing w:after="0"/>
        <w:rPr>
          <w:rFonts w:ascii="Tahoma" w:hAnsi="Tahoma" w:cs="Tahoma"/>
        </w:rPr>
      </w:pPr>
    </w:p>
    <w:p w14:paraId="640BCC60" w14:textId="5AB627E3" w:rsidR="00D97BE5" w:rsidRDefault="00D97BE5" w:rsidP="00C6321B">
      <w:pPr>
        <w:pStyle w:val="ListParagraph"/>
        <w:numPr>
          <w:ilvl w:val="0"/>
          <w:numId w:val="5"/>
        </w:numPr>
        <w:spacing w:after="0"/>
        <w:rPr>
          <w:rFonts w:ascii="Tahoma" w:hAnsi="Tahoma" w:cs="Tahoma"/>
        </w:rPr>
      </w:pPr>
      <w:r w:rsidRPr="00D95E5A">
        <w:rPr>
          <w:rFonts w:ascii="Tahoma" w:hAnsi="Tahoma" w:cs="Tahoma"/>
        </w:rPr>
        <w:t>Utiliz</w:t>
      </w:r>
      <w:r w:rsidR="00D95E5A" w:rsidRPr="00D95E5A">
        <w:rPr>
          <w:rFonts w:ascii="Tahoma" w:hAnsi="Tahoma" w:cs="Tahoma"/>
        </w:rPr>
        <w:t>e</w:t>
      </w:r>
      <w:r w:rsidRPr="00D95E5A">
        <w:rPr>
          <w:rFonts w:ascii="Tahoma" w:hAnsi="Tahoma" w:cs="Tahoma"/>
        </w:rPr>
        <w:t xml:space="preserve"> the </w:t>
      </w:r>
      <w:r w:rsidR="00870193">
        <w:rPr>
          <w:rFonts w:ascii="Tahoma" w:hAnsi="Tahoma" w:cs="Tahoma"/>
        </w:rPr>
        <w:t>Customer Reference Questionnaire</w:t>
      </w:r>
      <w:r w:rsidRPr="00D95E5A">
        <w:rPr>
          <w:rFonts w:ascii="Tahoma" w:hAnsi="Tahoma" w:cs="Tahoma"/>
        </w:rPr>
        <w:t xml:space="preserve"> </w:t>
      </w:r>
      <w:r w:rsidR="00870193">
        <w:rPr>
          <w:rFonts w:ascii="Tahoma" w:hAnsi="Tahoma" w:cs="Tahoma"/>
        </w:rPr>
        <w:t xml:space="preserve">(CRQ) </w:t>
      </w:r>
      <w:r w:rsidRPr="00D95E5A">
        <w:rPr>
          <w:rFonts w:ascii="Tahoma" w:hAnsi="Tahoma" w:cs="Tahoma"/>
        </w:rPr>
        <w:t>for</w:t>
      </w:r>
      <w:r w:rsidR="00C314CA">
        <w:rPr>
          <w:rFonts w:ascii="Tahoma" w:hAnsi="Tahoma" w:cs="Tahoma"/>
        </w:rPr>
        <w:t>m</w:t>
      </w:r>
      <w:r w:rsidRPr="00D95E5A">
        <w:rPr>
          <w:rFonts w:ascii="Tahoma" w:hAnsi="Tahoma" w:cs="Tahoma"/>
        </w:rPr>
        <w:t xml:space="preserve"> provided</w:t>
      </w:r>
      <w:r w:rsidR="00C314CA">
        <w:rPr>
          <w:rFonts w:ascii="Tahoma" w:hAnsi="Tahoma" w:cs="Tahoma"/>
        </w:rPr>
        <w:t>.</w:t>
      </w:r>
    </w:p>
    <w:p w14:paraId="23567A8A" w14:textId="612B42A0" w:rsidR="00D95E5A" w:rsidRDefault="00870193" w:rsidP="00C6321B">
      <w:pPr>
        <w:pStyle w:val="ListParagraph"/>
        <w:numPr>
          <w:ilvl w:val="0"/>
          <w:numId w:val="5"/>
        </w:numPr>
        <w:spacing w:after="0"/>
        <w:rPr>
          <w:rFonts w:ascii="Tahoma" w:hAnsi="Tahoma" w:cs="Tahoma"/>
        </w:rPr>
      </w:pPr>
      <w:r>
        <w:rPr>
          <w:rFonts w:ascii="Tahoma" w:hAnsi="Tahoma" w:cs="Tahoma"/>
        </w:rPr>
        <w:t>CRQ</w:t>
      </w:r>
      <w:r w:rsidR="000C0B5B">
        <w:rPr>
          <w:rFonts w:ascii="Tahoma" w:hAnsi="Tahoma" w:cs="Tahoma"/>
        </w:rPr>
        <w:t xml:space="preserve"> will be filled out in its entirety by the entity providing the reference.  This form will not be completed by the Offeror.</w:t>
      </w:r>
    </w:p>
    <w:p w14:paraId="2720DCF5" w14:textId="533B4A3E" w:rsidR="000C0B5B" w:rsidRDefault="000C0B5B" w:rsidP="00C6321B">
      <w:pPr>
        <w:pStyle w:val="ListParagraph"/>
        <w:numPr>
          <w:ilvl w:val="0"/>
          <w:numId w:val="5"/>
        </w:numPr>
        <w:spacing w:after="0"/>
        <w:rPr>
          <w:rFonts w:ascii="Tahoma" w:hAnsi="Tahoma" w:cs="Tahoma"/>
        </w:rPr>
      </w:pPr>
      <w:r>
        <w:rPr>
          <w:rFonts w:ascii="Tahoma" w:hAnsi="Tahoma" w:cs="Tahoma"/>
        </w:rPr>
        <w:t xml:space="preserve">Entity </w:t>
      </w:r>
      <w:r w:rsidR="00870193">
        <w:rPr>
          <w:rFonts w:ascii="Tahoma" w:hAnsi="Tahoma" w:cs="Tahoma"/>
        </w:rPr>
        <w:t>completing the CRQ</w:t>
      </w:r>
      <w:r>
        <w:rPr>
          <w:rFonts w:ascii="Tahoma" w:hAnsi="Tahoma" w:cs="Tahoma"/>
        </w:rPr>
        <w:t xml:space="preserve"> will sign</w:t>
      </w:r>
      <w:r w:rsidR="00DA45AC">
        <w:rPr>
          <w:rFonts w:ascii="Tahoma" w:hAnsi="Tahoma" w:cs="Tahoma"/>
        </w:rPr>
        <w:t xml:space="preserve"> and provide contact information </w:t>
      </w:r>
      <w:proofErr w:type="gramStart"/>
      <w:r w:rsidR="00DA45AC">
        <w:rPr>
          <w:rFonts w:ascii="Tahoma" w:hAnsi="Tahoma" w:cs="Tahoma"/>
        </w:rPr>
        <w:t>where</w:t>
      </w:r>
      <w:proofErr w:type="gramEnd"/>
      <w:r w:rsidR="00DA45AC">
        <w:rPr>
          <w:rFonts w:ascii="Tahoma" w:hAnsi="Tahoma" w:cs="Tahoma"/>
        </w:rPr>
        <w:t xml:space="preserve"> indicated on the form.</w:t>
      </w:r>
    </w:p>
    <w:p w14:paraId="63C76D10" w14:textId="61C771D5" w:rsidR="00CB1C65" w:rsidRDefault="00870193" w:rsidP="00C6321B">
      <w:pPr>
        <w:pStyle w:val="ListParagraph"/>
        <w:numPr>
          <w:ilvl w:val="0"/>
          <w:numId w:val="5"/>
        </w:numPr>
        <w:spacing w:after="0"/>
        <w:rPr>
          <w:rFonts w:ascii="Tahoma" w:hAnsi="Tahoma" w:cs="Tahoma"/>
        </w:rPr>
      </w:pPr>
      <w:r>
        <w:rPr>
          <w:rFonts w:ascii="Tahoma" w:hAnsi="Tahoma" w:cs="Tahoma"/>
        </w:rPr>
        <w:t>CRQ</w:t>
      </w:r>
      <w:r w:rsidR="00CB1C65">
        <w:rPr>
          <w:rFonts w:ascii="Tahoma" w:hAnsi="Tahoma" w:cs="Tahoma"/>
        </w:rPr>
        <w:t xml:space="preserve"> must indicate the Offeror’s name and reference solicitation SBE-09 Independent Audit</w:t>
      </w:r>
      <w:r>
        <w:rPr>
          <w:rFonts w:ascii="Tahoma" w:hAnsi="Tahoma" w:cs="Tahoma"/>
        </w:rPr>
        <w:t>ing Services.</w:t>
      </w:r>
    </w:p>
    <w:p w14:paraId="3B64222A" w14:textId="216B9616" w:rsidR="00870193" w:rsidRPr="00870193" w:rsidRDefault="00CB1C65" w:rsidP="00C6321B">
      <w:pPr>
        <w:pStyle w:val="ListParagraph"/>
        <w:numPr>
          <w:ilvl w:val="0"/>
          <w:numId w:val="5"/>
        </w:numPr>
        <w:spacing w:after="0"/>
        <w:rPr>
          <w:rFonts w:ascii="Tahoma" w:hAnsi="Tahoma" w:cs="Tahoma"/>
        </w:rPr>
      </w:pPr>
      <w:r>
        <w:rPr>
          <w:rFonts w:ascii="Tahoma" w:hAnsi="Tahoma" w:cs="Tahoma"/>
        </w:rPr>
        <w:t xml:space="preserve">Form </w:t>
      </w:r>
      <w:r w:rsidR="00870193">
        <w:rPr>
          <w:rFonts w:ascii="Tahoma" w:hAnsi="Tahoma" w:cs="Tahoma"/>
        </w:rPr>
        <w:t>must</w:t>
      </w:r>
      <w:r>
        <w:rPr>
          <w:rFonts w:ascii="Tahoma" w:hAnsi="Tahoma" w:cs="Tahoma"/>
        </w:rPr>
        <w:t xml:space="preserve"> be submitted to </w:t>
      </w:r>
      <w:hyperlink r:id="rId29" w:history="1">
        <w:r w:rsidR="00545C36" w:rsidRPr="00817284">
          <w:rPr>
            <w:rStyle w:val="Hyperlink"/>
            <w:rFonts w:ascii="Tahoma" w:hAnsi="Tahoma" w:cs="Tahoma"/>
          </w:rPr>
          <w:t>DOI.SBMProcurement@illinois.gov</w:t>
        </w:r>
      </w:hyperlink>
      <w:r w:rsidR="00545C36">
        <w:rPr>
          <w:rFonts w:ascii="Tahoma" w:hAnsi="Tahoma" w:cs="Tahoma"/>
        </w:rPr>
        <w:t xml:space="preserve"> </w:t>
      </w:r>
    </w:p>
    <w:p w14:paraId="067D5525" w14:textId="1C9F046F" w:rsidR="00902813" w:rsidRDefault="00902813" w:rsidP="00C6321B">
      <w:pPr>
        <w:pStyle w:val="ListParagraph"/>
        <w:numPr>
          <w:ilvl w:val="0"/>
          <w:numId w:val="5"/>
        </w:numPr>
        <w:spacing w:after="0"/>
        <w:rPr>
          <w:rFonts w:ascii="Tahoma" w:hAnsi="Tahoma" w:cs="Tahoma"/>
        </w:rPr>
      </w:pPr>
      <w:r>
        <w:rPr>
          <w:rFonts w:ascii="Tahoma" w:hAnsi="Tahoma" w:cs="Tahoma"/>
        </w:rPr>
        <w:t>CRQs</w:t>
      </w:r>
      <w:r w:rsidR="007F698E" w:rsidRPr="007F698E">
        <w:rPr>
          <w:rFonts w:ascii="Tahoma" w:hAnsi="Tahoma" w:cs="Tahoma"/>
        </w:rPr>
        <w:t xml:space="preserve"> must be submitted prior to the “Bid Opening” date/time.  No references will be accepted after that time</w:t>
      </w:r>
      <w:r w:rsidR="007F698E" w:rsidRPr="00902813">
        <w:rPr>
          <w:rFonts w:ascii="Tahoma" w:hAnsi="Tahoma" w:cs="Tahoma"/>
        </w:rPr>
        <w:t xml:space="preserve">.  </w:t>
      </w:r>
    </w:p>
    <w:p w14:paraId="2A185877" w14:textId="4E8CE60F" w:rsidR="00D95E5A" w:rsidRPr="00902813" w:rsidRDefault="00902813" w:rsidP="00C6321B">
      <w:pPr>
        <w:pStyle w:val="ListParagraph"/>
        <w:numPr>
          <w:ilvl w:val="0"/>
          <w:numId w:val="5"/>
        </w:numPr>
        <w:spacing w:after="0"/>
        <w:rPr>
          <w:rFonts w:ascii="Tahoma" w:hAnsi="Tahoma" w:cs="Tahoma"/>
        </w:rPr>
      </w:pPr>
      <w:r>
        <w:rPr>
          <w:rFonts w:ascii="Tahoma" w:hAnsi="Tahoma" w:cs="Tahoma"/>
        </w:rPr>
        <w:t xml:space="preserve">Failure to submit CRQs will result in a </w:t>
      </w:r>
      <w:r w:rsidR="007F698E" w:rsidRPr="00902813">
        <w:rPr>
          <w:rFonts w:ascii="Tahoma" w:hAnsi="Tahoma" w:cs="Tahoma"/>
        </w:rPr>
        <w:t>score of zero (0) points.</w:t>
      </w:r>
      <w:r>
        <w:rPr>
          <w:rFonts w:ascii="Tahoma" w:hAnsi="Tahoma" w:cs="Tahoma"/>
        </w:rPr>
        <w:t xml:space="preserve"> Only CRQs received prior to the bid opening date/time will be scored.  Failure to submit three (3) CRQs will result in a score of zero (0) points being assigned to each missing form.</w:t>
      </w:r>
    </w:p>
    <w:p w14:paraId="1E5B5D40" w14:textId="77777777" w:rsidR="00C314CA" w:rsidRPr="007F698E" w:rsidRDefault="00C314CA" w:rsidP="00435AAE">
      <w:pPr>
        <w:pStyle w:val="ListParagraph"/>
        <w:spacing w:after="0"/>
        <w:ind w:left="1800"/>
        <w:rPr>
          <w:rFonts w:ascii="Tahoma" w:hAnsi="Tahoma" w:cs="Tahoma"/>
        </w:rPr>
      </w:pPr>
    </w:p>
    <w:p w14:paraId="78E5C3DE" w14:textId="1BC33015" w:rsidR="005B136D" w:rsidRPr="00986CC5" w:rsidRDefault="005B136D" w:rsidP="00C6321B">
      <w:pPr>
        <w:pStyle w:val="JBA2"/>
        <w:numPr>
          <w:ilvl w:val="1"/>
          <w:numId w:val="11"/>
        </w:numPr>
      </w:pPr>
      <w:bookmarkStart w:id="155" w:name="_Toc203647882"/>
      <w:r w:rsidRPr="00986CC5">
        <w:lastRenderedPageBreak/>
        <w:t>PRICING</w:t>
      </w:r>
      <w:bookmarkEnd w:id="155"/>
    </w:p>
    <w:p w14:paraId="6F85A15C" w14:textId="77777777" w:rsidR="00F96D30" w:rsidRDefault="005B136D" w:rsidP="00C6321B">
      <w:pPr>
        <w:pStyle w:val="JBA2"/>
        <w:numPr>
          <w:ilvl w:val="2"/>
          <w:numId w:val="11"/>
        </w:numPr>
      </w:pPr>
      <w:bookmarkStart w:id="156" w:name="_Toc203475718"/>
      <w:bookmarkStart w:id="157" w:name="_Toc203647883"/>
      <w:r w:rsidRPr="00986CC5">
        <w:t>FORMAT OF PRICING:</w:t>
      </w:r>
      <w:bookmarkEnd w:id="156"/>
      <w:bookmarkEnd w:id="157"/>
    </w:p>
    <w:p w14:paraId="528787C6" w14:textId="2368873D" w:rsidR="001825C2" w:rsidRPr="0063691C" w:rsidRDefault="005B136D" w:rsidP="0063691C">
      <w:pPr>
        <w:pStyle w:val="JBA2"/>
        <w:numPr>
          <w:ilvl w:val="3"/>
          <w:numId w:val="11"/>
        </w:numPr>
      </w:pPr>
      <w:bookmarkStart w:id="158" w:name="_Toc203475719"/>
      <w:bookmarkStart w:id="159" w:name="_Toc203647884"/>
      <w:r w:rsidRPr="00F96D30">
        <w:t>Offeror shall</w:t>
      </w:r>
      <w:r w:rsidR="0025258B" w:rsidRPr="00F96D30">
        <w:t xml:space="preserve"> submit pricing </w:t>
      </w:r>
      <w:r w:rsidR="006F4D50" w:rsidRPr="00F96D30">
        <w:t xml:space="preserve">on the </w:t>
      </w:r>
      <w:r w:rsidR="00D6250E" w:rsidRPr="00F96D30">
        <w:t xml:space="preserve">Pricing Document, </w:t>
      </w:r>
      <w:r w:rsidR="0025258B" w:rsidRPr="00F96D30">
        <w:t>based on the terms and conditions set forth in this Request for Proposal</w:t>
      </w:r>
      <w:r w:rsidR="00495BFD" w:rsidRPr="00F96D30">
        <w:t xml:space="preserve"> Solicitation Document</w:t>
      </w:r>
      <w:r w:rsidR="0025258B" w:rsidRPr="00D90CE6">
        <w:t>.  Offeror’s price offer shall serve as the basis for the compensation terms of the resulting contract.</w:t>
      </w:r>
      <w:bookmarkEnd w:id="158"/>
      <w:bookmarkEnd w:id="159"/>
      <w:r w:rsidR="0025258B" w:rsidRPr="00D90CE6">
        <w:t xml:space="preserve">  </w:t>
      </w:r>
    </w:p>
    <w:p w14:paraId="5BE87109" w14:textId="683CE05B" w:rsidR="0025258B" w:rsidRPr="00C03C95" w:rsidRDefault="00A52B28" w:rsidP="00C6321B">
      <w:pPr>
        <w:pStyle w:val="JBA2"/>
        <w:numPr>
          <w:ilvl w:val="3"/>
          <w:numId w:val="11"/>
        </w:numPr>
        <w:rPr>
          <w:b/>
          <w:bCs/>
        </w:rPr>
      </w:pPr>
      <w:bookmarkStart w:id="160" w:name="_Toc203475720"/>
      <w:bookmarkStart w:id="161" w:name="_Toc203647885"/>
      <w:r w:rsidRPr="3EC57D1B">
        <w:t xml:space="preserve">Offeror shall submit pricing </w:t>
      </w:r>
      <w:r w:rsidR="0025258B" w:rsidRPr="3EC57D1B">
        <w:t>utiliz</w:t>
      </w:r>
      <w:r w:rsidRPr="3EC57D1B">
        <w:t>ing</w:t>
      </w:r>
      <w:r w:rsidR="0025258B" w:rsidRPr="3EC57D1B">
        <w:t xml:space="preserve"> the </w:t>
      </w:r>
      <w:r w:rsidR="00D37977" w:rsidRPr="3EC57D1B">
        <w:t>A</w:t>
      </w:r>
      <w:r w:rsidR="0025258B" w:rsidRPr="3EC57D1B">
        <w:t xml:space="preserve">gency provided form for pricing. </w:t>
      </w:r>
      <w:bookmarkStart w:id="162" w:name="_Hlk138158898"/>
      <w:bookmarkEnd w:id="160"/>
      <w:bookmarkEnd w:id="161"/>
    </w:p>
    <w:p w14:paraId="2F32E732" w14:textId="5DFACA2E" w:rsidR="0025258B" w:rsidRPr="00D16646" w:rsidRDefault="005B136D" w:rsidP="00C6321B">
      <w:pPr>
        <w:pStyle w:val="JBA2"/>
        <w:numPr>
          <w:ilvl w:val="2"/>
          <w:numId w:val="11"/>
        </w:numPr>
      </w:pPr>
      <w:bookmarkStart w:id="163" w:name="_Toc203475721"/>
      <w:bookmarkStart w:id="164" w:name="_Toc203647886"/>
      <w:bookmarkEnd w:id="162"/>
      <w:r w:rsidRPr="00986CC5">
        <w:t>TYPE OF PRICING:</w:t>
      </w:r>
      <w:r w:rsidR="0025258B" w:rsidRPr="00986CC5">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1825C2" w:rsidRPr="00D16646">
            <w:rPr>
              <w:rStyle w:val="Style10"/>
              <w:rFonts w:ascii="Tahoma" w:hAnsi="Tahoma"/>
            </w:rPr>
            <w:t>estimated</w:t>
          </w:r>
        </w:sdtContent>
      </w:sdt>
      <w:r w:rsidR="0025258B" w:rsidRPr="00986CC5">
        <w:t>.</w:t>
      </w:r>
      <w:bookmarkEnd w:id="163"/>
      <w:bookmarkEnd w:id="164"/>
    </w:p>
    <w:p w14:paraId="7B651309" w14:textId="7D77CB18" w:rsidR="001825C2" w:rsidRPr="00D16646" w:rsidRDefault="005B136D" w:rsidP="00C6321B">
      <w:pPr>
        <w:pStyle w:val="JBA2"/>
        <w:numPr>
          <w:ilvl w:val="2"/>
          <w:numId w:val="11"/>
        </w:numPr>
        <w:rPr>
          <w:i/>
          <w:iCs/>
          <w:color w:val="7030A0"/>
        </w:rPr>
      </w:pPr>
      <w:bookmarkStart w:id="165" w:name="_Toc203475722"/>
      <w:bookmarkStart w:id="166" w:name="_Toc203647887"/>
      <w:r w:rsidRPr="001825C2">
        <w:t>EXPENSES ALLOWED:</w:t>
      </w:r>
      <w:r w:rsidR="00493138" w:rsidRPr="001825C2">
        <w:t xml:space="preserve"> Expenses </w:t>
      </w:r>
      <w:sdt>
        <w:sdtPr>
          <w:rPr>
            <w:rStyle w:val="Style10"/>
            <w:rFonts w:ascii="Tahoma" w:hAnsi="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1825C2" w:rsidRPr="00D16646">
            <w:rPr>
              <w:rStyle w:val="Style10"/>
              <w:rFonts w:ascii="Tahoma" w:hAnsi="Tahoma"/>
            </w:rPr>
            <w:t>are not</w:t>
          </w:r>
        </w:sdtContent>
      </w:sdt>
      <w:r w:rsidR="00493138" w:rsidRPr="001825C2">
        <w:t xml:space="preserve"> allowed</w:t>
      </w:r>
      <w:bookmarkEnd w:id="165"/>
      <w:bookmarkEnd w:id="166"/>
      <w:r w:rsidR="00493138" w:rsidRPr="001825C2">
        <w:t xml:space="preserve"> </w:t>
      </w:r>
    </w:p>
    <w:p w14:paraId="5455BF8B" w14:textId="3C6EC07F" w:rsidR="00493138" w:rsidRPr="00D16646" w:rsidRDefault="005B136D" w:rsidP="00C6321B">
      <w:pPr>
        <w:pStyle w:val="JBA2"/>
        <w:numPr>
          <w:ilvl w:val="2"/>
          <w:numId w:val="11"/>
        </w:numPr>
      </w:pPr>
      <w:bookmarkStart w:id="167" w:name="_Toc203475723"/>
      <w:bookmarkStart w:id="168" w:name="_Toc203647888"/>
      <w:r w:rsidRPr="00986CC5">
        <w:t>TAXES:</w:t>
      </w:r>
      <w:r w:rsidR="00493138" w:rsidRPr="00986CC5">
        <w:t xml:space="preserve"> Pricing shall not include any taxes unless accompanied by proof the State is subject to the tax.  If necessary, Offeror may request the applicable agency’s Illinois tax exemption number and federal tax exemption information.</w:t>
      </w:r>
      <w:bookmarkEnd w:id="167"/>
      <w:bookmarkEnd w:id="168"/>
    </w:p>
    <w:p w14:paraId="74CDADB8" w14:textId="61D0D626" w:rsidR="00493138" w:rsidRPr="00986CC5" w:rsidRDefault="005B136D" w:rsidP="00C6321B">
      <w:pPr>
        <w:pStyle w:val="JBA2"/>
        <w:numPr>
          <w:ilvl w:val="2"/>
          <w:numId w:val="11"/>
        </w:numPr>
        <w:rPr>
          <w:color w:val="7030A0"/>
        </w:rPr>
      </w:pPr>
      <w:bookmarkStart w:id="169" w:name="_Toc203475724"/>
      <w:bookmarkStart w:id="170" w:name="_Toc203647889"/>
      <w:r w:rsidRPr="00986CC5">
        <w:t xml:space="preserve">OFFEROR’S PRICING OFFER: </w:t>
      </w:r>
      <w:r w:rsidR="001825C2">
        <w:t xml:space="preserve">Pricing is as indicated in vendor submitted </w:t>
      </w:r>
      <w:r w:rsidR="00AE28F2">
        <w:t>P</w:t>
      </w:r>
      <w:r w:rsidR="001825C2">
        <w:t xml:space="preserve">ricing </w:t>
      </w:r>
      <w:r w:rsidR="00AE28F2">
        <w:t>D</w:t>
      </w:r>
      <w:r w:rsidR="001825C2">
        <w:t>ocument</w:t>
      </w:r>
      <w:r w:rsidR="007C5198" w:rsidRPr="00986CC5">
        <w:rPr>
          <w:i/>
          <w:iCs/>
          <w:color w:val="7030A0"/>
        </w:rPr>
        <w:t>.</w:t>
      </w:r>
      <w:bookmarkEnd w:id="169"/>
      <w:bookmarkEnd w:id="170"/>
      <w:r w:rsidR="007C5198" w:rsidRPr="00986CC5">
        <w:rPr>
          <w:i/>
          <w:iCs/>
          <w:color w:val="7030A0"/>
        </w:rPr>
        <w:t xml:space="preserve"> </w:t>
      </w:r>
    </w:p>
    <w:p w14:paraId="4E42D40C" w14:textId="77777777" w:rsidR="00493138" w:rsidRPr="00986CC5" w:rsidRDefault="00493138" w:rsidP="00435AAE">
      <w:pPr>
        <w:pStyle w:val="ListParagraph"/>
        <w:spacing w:after="0"/>
        <w:ind w:left="2160"/>
        <w:rPr>
          <w:rFonts w:ascii="Tahoma" w:hAnsi="Tahoma" w:cs="Tahoma"/>
        </w:rPr>
      </w:pPr>
    </w:p>
    <w:p w14:paraId="6623E6CD" w14:textId="58B17BC7" w:rsidR="001829CA" w:rsidRDefault="001829CA" w:rsidP="00435AA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1FF05B60" w14:textId="77777777" w:rsidR="00D37977" w:rsidRPr="00C22A16" w:rsidRDefault="00D37977" w:rsidP="00435AA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0"/>
        <w:rPr>
          <w:rFonts w:ascii="Tahoma" w:hAnsi="Tahoma" w:cs="Tahoma"/>
          <w:spacing w:val="-5"/>
        </w:rPr>
      </w:pPr>
    </w:p>
    <w:p w14:paraId="1066CB49" w14:textId="437EA845" w:rsidR="001829CA" w:rsidRPr="001829CA" w:rsidRDefault="001829CA" w:rsidP="00435AAE">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spacing w:after="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1829CA" w:rsidSect="004A0C0E">
      <w:footerReference w:type="default" r:id="rId30"/>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510B" w14:textId="77777777" w:rsidR="00AB227A" w:rsidRDefault="00AB227A" w:rsidP="00CD624B">
      <w:pPr>
        <w:spacing w:after="0" w:line="240" w:lineRule="auto"/>
      </w:pPr>
      <w:r>
        <w:separator/>
      </w:r>
    </w:p>
  </w:endnote>
  <w:endnote w:type="continuationSeparator" w:id="0">
    <w:p w14:paraId="771E6FA6" w14:textId="77777777" w:rsidR="00AB227A" w:rsidRDefault="00AB227A" w:rsidP="00CD624B">
      <w:pPr>
        <w:spacing w:after="0" w:line="240" w:lineRule="auto"/>
      </w:pPr>
      <w:r>
        <w:continuationSeparator/>
      </w:r>
    </w:p>
  </w:endnote>
  <w:endnote w:type="continuationNotice" w:id="1">
    <w:p w14:paraId="674E3025" w14:textId="77777777" w:rsidR="00A05344" w:rsidRDefault="00A0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25C1" w14:textId="113D0337" w:rsidR="002104D3" w:rsidRDefault="002104D3" w:rsidP="002104D3">
    <w:pPr>
      <w:pStyle w:val="Footer"/>
      <w:rPr>
        <w:sz w:val="16"/>
        <w:szCs w:val="16"/>
      </w:rPr>
    </w:pPr>
    <w:r w:rsidRPr="002104D3">
      <w:rPr>
        <w:sz w:val="16"/>
        <w:szCs w:val="16"/>
      </w:rPr>
      <w:fldChar w:fldCharType="begin"/>
    </w:r>
    <w:r w:rsidRPr="002104D3">
      <w:rPr>
        <w:sz w:val="16"/>
        <w:szCs w:val="16"/>
      </w:rPr>
      <w:instrText xml:space="preserve"> PAGE   \* MERGEFORMAT </w:instrText>
    </w:r>
    <w:r w:rsidRPr="002104D3">
      <w:rPr>
        <w:sz w:val="16"/>
        <w:szCs w:val="16"/>
      </w:rPr>
      <w:fldChar w:fldCharType="separate"/>
    </w:r>
    <w:r w:rsidRPr="002104D3">
      <w:rPr>
        <w:b/>
        <w:bCs/>
        <w:noProof/>
        <w:sz w:val="16"/>
        <w:szCs w:val="16"/>
      </w:rPr>
      <w:t>1</w:t>
    </w:r>
    <w:r w:rsidRPr="002104D3">
      <w:rPr>
        <w:b/>
        <w:bCs/>
        <w:noProof/>
        <w:sz w:val="16"/>
        <w:szCs w:val="16"/>
      </w:rPr>
      <w:fldChar w:fldCharType="end"/>
    </w:r>
    <w:r w:rsidRPr="002104D3">
      <w:rPr>
        <w:b/>
        <w:bCs/>
        <w:sz w:val="16"/>
        <w:szCs w:val="16"/>
      </w:rPr>
      <w:t xml:space="preserve"> </w:t>
    </w:r>
    <w:r w:rsidRPr="002104D3">
      <w:rPr>
        <w:sz w:val="16"/>
        <w:szCs w:val="16"/>
      </w:rPr>
      <w:t>|</w:t>
    </w:r>
    <w:r w:rsidRPr="002104D3">
      <w:rPr>
        <w:b/>
        <w:bCs/>
        <w:sz w:val="16"/>
        <w:szCs w:val="16"/>
      </w:rPr>
      <w:t xml:space="preserve"> </w:t>
    </w:r>
    <w:r w:rsidRPr="002104D3">
      <w:rPr>
        <w:color w:val="7F7F7F" w:themeColor="background1" w:themeShade="7F"/>
        <w:spacing w:val="60"/>
        <w:sz w:val="16"/>
        <w:szCs w:val="16"/>
      </w:rPr>
      <w:t>Page</w:t>
    </w:r>
  </w:p>
  <w:p w14:paraId="7505CF4D" w14:textId="7A27B339" w:rsidR="00CD624B" w:rsidRPr="003D7DDA" w:rsidRDefault="00CD624B" w:rsidP="002104D3">
    <w:pPr>
      <w:pStyle w:val="Footer"/>
      <w:rPr>
        <w:sz w:val="16"/>
        <w:szCs w:val="16"/>
      </w:rPr>
    </w:pPr>
    <w:r w:rsidRPr="003D7DDA">
      <w:rPr>
        <w:sz w:val="16"/>
        <w:szCs w:val="16"/>
      </w:rPr>
      <w:t>State of Illinois RFP</w:t>
    </w:r>
  </w:p>
  <w:p w14:paraId="60138971" w14:textId="57E6698D" w:rsidR="00CD624B" w:rsidRDefault="00044BCF">
    <w:pPr>
      <w:pStyle w:val="Footer"/>
      <w:rPr>
        <w:sz w:val="16"/>
        <w:szCs w:val="16"/>
      </w:rPr>
    </w:pPr>
    <w:r>
      <w:rPr>
        <w:sz w:val="16"/>
        <w:szCs w:val="16"/>
      </w:rPr>
      <w:t>V</w:t>
    </w:r>
    <w:r w:rsidR="00D11328">
      <w:rPr>
        <w:sz w:val="16"/>
        <w:szCs w:val="16"/>
      </w:rPr>
      <w:t>.</w:t>
    </w:r>
    <w:r w:rsidR="006662C4">
      <w:rPr>
        <w:sz w:val="16"/>
        <w:szCs w:val="16"/>
      </w:rPr>
      <w:t>25.</w:t>
    </w:r>
    <w:r w:rsidR="001829CA">
      <w:rPr>
        <w:sz w:val="16"/>
        <w:szCs w:val="16"/>
      </w:rPr>
      <w:t>5</w:t>
    </w:r>
  </w:p>
  <w:p w14:paraId="1E8DBD39" w14:textId="77777777" w:rsidR="002104D3" w:rsidRPr="003D7DDA" w:rsidRDefault="002104D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BF7F" w14:textId="77777777" w:rsidR="00AB227A" w:rsidRDefault="00AB227A" w:rsidP="00CD624B">
      <w:pPr>
        <w:spacing w:after="0" w:line="240" w:lineRule="auto"/>
      </w:pPr>
      <w:r>
        <w:separator/>
      </w:r>
    </w:p>
  </w:footnote>
  <w:footnote w:type="continuationSeparator" w:id="0">
    <w:p w14:paraId="4BF3F225" w14:textId="77777777" w:rsidR="00AB227A" w:rsidRDefault="00AB227A" w:rsidP="00CD624B">
      <w:pPr>
        <w:spacing w:after="0" w:line="240" w:lineRule="auto"/>
      </w:pPr>
      <w:r>
        <w:continuationSeparator/>
      </w:r>
    </w:p>
  </w:footnote>
  <w:footnote w:type="continuationNotice" w:id="1">
    <w:p w14:paraId="783BF4B3" w14:textId="77777777" w:rsidR="00A05344" w:rsidRDefault="00A053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72A5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A578C"/>
    <w:multiLevelType w:val="hybridMultilevel"/>
    <w:tmpl w:val="7AFA6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BB4AB9"/>
    <w:multiLevelType w:val="hybridMultilevel"/>
    <w:tmpl w:val="A73AF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953F57"/>
    <w:multiLevelType w:val="multilevel"/>
    <w:tmpl w:val="70AA95F4"/>
    <w:numStyleLink w:val="RFPSection"/>
  </w:abstractNum>
  <w:abstractNum w:abstractNumId="4" w15:restartNumberingAfterBreak="0">
    <w:nsid w:val="16654E5E"/>
    <w:multiLevelType w:val="hybridMultilevel"/>
    <w:tmpl w:val="4EE4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E92D18"/>
    <w:multiLevelType w:val="hybridMultilevel"/>
    <w:tmpl w:val="31CCB6B6"/>
    <w:lvl w:ilvl="0" w:tplc="F74227B2">
      <w:start w:val="1"/>
      <w:numFmt w:val="decimal"/>
      <w:pStyle w:val="JBA3"/>
      <w:lvlText w:val="F.1.%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D4516"/>
    <w:multiLevelType w:val="hybridMultilevel"/>
    <w:tmpl w:val="F0E8A8EC"/>
    <w:lvl w:ilvl="0" w:tplc="F5267B9E">
      <w:start w:val="1"/>
      <w:numFmt w:val="decimal"/>
      <w:pStyle w:val="jba3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654B29"/>
    <w:multiLevelType w:val="hybridMultilevel"/>
    <w:tmpl w:val="9A94A620"/>
    <w:lvl w:ilvl="0" w:tplc="04090001">
      <w:start w:val="1"/>
      <w:numFmt w:val="bullet"/>
      <w:lvlText w:val=""/>
      <w:lvlJc w:val="left"/>
      <w:pPr>
        <w:ind w:left="1800" w:hanging="360"/>
      </w:pPr>
      <w:rPr>
        <w:rFonts w:ascii="Symbol" w:hAnsi="Symbol" w:hint="default"/>
      </w:rPr>
    </w:lvl>
    <w:lvl w:ilvl="1" w:tplc="BC209C50">
      <w:numFmt w:val="bullet"/>
      <w:lvlText w:val="•"/>
      <w:lvlJc w:val="left"/>
      <w:pPr>
        <w:ind w:left="2880" w:hanging="720"/>
      </w:pPr>
      <w:rPr>
        <w:rFonts w:ascii="Tahoma" w:eastAsia="Times New Roman" w:hAnsi="Tahoma" w:cs="Tahom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0427276"/>
    <w:multiLevelType w:val="hybridMultilevel"/>
    <w:tmpl w:val="27AAFB12"/>
    <w:lvl w:ilvl="0" w:tplc="04090001">
      <w:start w:val="1"/>
      <w:numFmt w:val="bullet"/>
      <w:lvlText w:val=""/>
      <w:lvlJc w:val="left"/>
      <w:pPr>
        <w:ind w:left="900" w:hanging="72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8826A20"/>
    <w:multiLevelType w:val="hybridMultilevel"/>
    <w:tmpl w:val="2E44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7476B8"/>
    <w:multiLevelType w:val="multilevel"/>
    <w:tmpl w:val="6616B9B6"/>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001787A"/>
    <w:multiLevelType w:val="multilevel"/>
    <w:tmpl w:val="70AA95F4"/>
    <w:styleLink w:val="RFPSection"/>
    <w:lvl w:ilvl="0">
      <w:start w:val="1"/>
      <w:numFmt w:val="upperLetter"/>
      <w:pStyle w:val="jba1"/>
      <w:lvlText w:val="Section %1."/>
      <w:lvlJc w:val="left"/>
      <w:pPr>
        <w:ind w:left="720" w:hanging="720"/>
      </w:pPr>
      <w:rPr>
        <w:b/>
        <w:sz w:val="28"/>
        <w:szCs w:val="28"/>
      </w:rPr>
    </w:lvl>
    <w:lvl w:ilvl="1">
      <w:start w:val="1"/>
      <w:numFmt w:val="decimal"/>
      <w:pStyle w:val="JBA2"/>
      <w:lvlText w:val="%1.%2."/>
      <w:lvlJc w:val="left"/>
      <w:pPr>
        <w:ind w:left="720" w:hanging="720"/>
      </w:pPr>
      <w:rPr>
        <w:b/>
        <w:color w:val="auto"/>
        <w:sz w:val="22"/>
        <w:szCs w:val="22"/>
      </w:rPr>
    </w:lvl>
    <w:lvl w:ilvl="2">
      <w:start w:val="1"/>
      <w:numFmt w:val="decimal"/>
      <w:lvlText w:val="%1.%2.%3."/>
      <w:lvlJc w:val="left"/>
      <w:pPr>
        <w:ind w:left="1440" w:hanging="720"/>
      </w:pPr>
      <w:rPr>
        <w:b w:val="0"/>
        <w:i w:val="0"/>
        <w:iCs w:val="0"/>
        <w:color w:val="auto"/>
        <w:sz w:val="22"/>
        <w:szCs w:val="22"/>
      </w:rPr>
    </w:lvl>
    <w:lvl w:ilvl="3">
      <w:start w:val="1"/>
      <w:numFmt w:val="upperLetter"/>
      <w:lvlText w:val="%1.%2.%3.%4."/>
      <w:lvlJc w:val="left"/>
      <w:pPr>
        <w:ind w:left="2520" w:hanging="1080"/>
      </w:pPr>
      <w:rPr>
        <w:b w:val="0"/>
        <w:sz w:val="22"/>
        <w:szCs w:val="22"/>
      </w:rPr>
    </w:lvl>
    <w:lvl w:ilvl="4">
      <w:start w:val="1"/>
      <w:numFmt w:val="bullet"/>
      <w:pStyle w:val="aaa4"/>
      <w:lvlText w:val="·"/>
      <w:lvlJc w:val="left"/>
      <w:pPr>
        <w:ind w:left="2520" w:hanging="360"/>
      </w:pPr>
      <w:rPr>
        <w:rFonts w:ascii="Symbol" w:hAnsi="Symbol" w:hint="default"/>
      </w:rPr>
    </w:lvl>
    <w:lvl w:ilvl="5">
      <w:start w:val="1"/>
      <w:numFmt w:val="bullet"/>
      <w:lvlText w:val="o"/>
      <w:lvlJc w:val="left"/>
      <w:pPr>
        <w:ind w:left="3240" w:hanging="360"/>
      </w:pPr>
      <w:rPr>
        <w:rFonts w:ascii="Courier New" w:hAnsi="Courier New" w:hint="default"/>
      </w:r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52151055"/>
    <w:multiLevelType w:val="multilevel"/>
    <w:tmpl w:val="1DEEAE1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541614D"/>
    <w:multiLevelType w:val="multilevel"/>
    <w:tmpl w:val="AA40D568"/>
    <w:lvl w:ilvl="0">
      <w:start w:val="5"/>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val="0"/>
        <w:i w:val="0"/>
        <w:iCs w:val="0"/>
        <w:color w:val="auto"/>
        <w:sz w:val="22"/>
        <w:szCs w:val="22"/>
      </w:rPr>
    </w:lvl>
    <w:lvl w:ilvl="3">
      <w:start w:val="1"/>
      <w:numFmt w:val="decimal"/>
      <w:lvlText w:val="%1.%2.%3.%4."/>
      <w:lvlJc w:val="left"/>
      <w:pPr>
        <w:ind w:left="2520" w:hanging="1080"/>
      </w:pPr>
      <w:rPr>
        <w:rFonts w:hint="default"/>
        <w:b w:val="0"/>
        <w:sz w:val="22"/>
        <w:szCs w:val="22"/>
      </w:rPr>
    </w:lvl>
    <w:lvl w:ilvl="4">
      <w:start w:val="1"/>
      <w:numFmt w:val="bullet"/>
      <w:lvlText w:val=""/>
      <w:lvlJc w:val="left"/>
      <w:pPr>
        <w:ind w:left="2520" w:hanging="360"/>
      </w:pPr>
      <w:rPr>
        <w:rFonts w:ascii="Symbol" w:hAnsi="Symbol" w:hint="default"/>
      </w:rPr>
    </w:lvl>
    <w:lvl w:ilvl="5">
      <w:start w:val="1"/>
      <w:numFmt w:val="bullet"/>
      <w:lvlText w:val="o"/>
      <w:lvlJc w:val="left"/>
      <w:pPr>
        <w:ind w:left="3240" w:hanging="360"/>
      </w:pPr>
      <w:rPr>
        <w:rFonts w:ascii="Courier New" w:hAnsi="Courier New" w:cs="Courier New"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62D85708"/>
    <w:multiLevelType w:val="hybridMultilevel"/>
    <w:tmpl w:val="3E54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BAA24B"/>
    <w:multiLevelType w:val="multilevel"/>
    <w:tmpl w:val="3A983038"/>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7278845">
    <w:abstractNumId w:val="3"/>
    <w:lvlOverride w:ilvl="0">
      <w:lvl w:ilvl="0">
        <w:start w:val="1"/>
        <w:numFmt w:val="upperLetter"/>
        <w:pStyle w:val="jba1"/>
        <w:lvlText w:val="Section %1."/>
        <w:lvlJc w:val="left"/>
        <w:pPr>
          <w:ind w:left="720" w:hanging="720"/>
        </w:pPr>
        <w:rPr>
          <w:b/>
          <w:sz w:val="28"/>
          <w:szCs w:val="28"/>
        </w:rPr>
      </w:lvl>
    </w:lvlOverride>
    <w:lvlOverride w:ilvl="1">
      <w:lvl w:ilvl="1">
        <w:start w:val="1"/>
        <w:numFmt w:val="decimal"/>
        <w:pStyle w:val="JBA2"/>
        <w:lvlText w:val="%1.%2."/>
        <w:lvlJc w:val="left"/>
        <w:pPr>
          <w:ind w:left="720" w:hanging="720"/>
        </w:pPr>
      </w:lvl>
    </w:lvlOverride>
    <w:lvlOverride w:ilvl="2">
      <w:lvl w:ilvl="2">
        <w:start w:val="1"/>
        <w:numFmt w:val="decimal"/>
        <w:lvlText w:val="%1.%2.%3."/>
        <w:lvlJc w:val="left"/>
        <w:pPr>
          <w:ind w:left="1440" w:hanging="720"/>
        </w:pPr>
        <w:rPr>
          <w:b w:val="0"/>
          <w:i w:val="0"/>
          <w:iCs w:val="0"/>
          <w:color w:val="auto"/>
          <w:sz w:val="22"/>
          <w:szCs w:val="22"/>
        </w:rPr>
      </w:lvl>
    </w:lvlOverride>
    <w:lvlOverride w:ilvl="3">
      <w:lvl w:ilvl="3">
        <w:start w:val="1"/>
        <w:numFmt w:val="upperLetter"/>
        <w:lvlText w:val="%1.%2.%3.%4."/>
        <w:lvlJc w:val="left"/>
        <w:pPr>
          <w:ind w:left="2520" w:hanging="1080"/>
        </w:pPr>
        <w:rPr>
          <w:b w:val="0"/>
          <w:sz w:val="22"/>
          <w:szCs w:val="22"/>
        </w:rPr>
      </w:lvl>
    </w:lvlOverride>
    <w:lvlOverride w:ilvl="4">
      <w:lvl w:ilvl="4">
        <w:start w:val="1"/>
        <w:numFmt w:val="bullet"/>
        <w:pStyle w:val="aaa4"/>
        <w:lvlText w:val="·"/>
        <w:lvlJc w:val="left"/>
        <w:pPr>
          <w:ind w:left="2520" w:hanging="360"/>
        </w:pPr>
        <w:rPr>
          <w:rFonts w:ascii="Symbol" w:hAnsi="Symbol" w:hint="default"/>
        </w:rPr>
      </w:lvl>
    </w:lvlOverride>
    <w:lvlOverride w:ilvl="5">
      <w:lvl w:ilvl="5">
        <w:start w:val="1"/>
        <w:numFmt w:val="bullet"/>
        <w:lvlText w:val="o"/>
        <w:lvlJc w:val="left"/>
        <w:pPr>
          <w:ind w:left="3240" w:hanging="360"/>
        </w:pPr>
        <w:rPr>
          <w:rFonts w:ascii="Courier New" w:hAnsi="Courier New" w:hint="default"/>
        </w:rPr>
      </w:lvl>
    </w:lvlOverride>
    <w:lvlOverride w:ilvl="6">
      <w:lvl w:ilvl="6">
        <w:start w:val="1"/>
        <w:numFmt w:val="decimal"/>
        <w:lvlText w:val="%1.%2.%3.%4.%5.%6.%7."/>
        <w:lvlJc w:val="left"/>
        <w:pPr>
          <w:ind w:left="5040" w:hanging="720"/>
        </w:pPr>
      </w:lvl>
    </w:lvlOverride>
    <w:lvlOverride w:ilvl="7">
      <w:lvl w:ilvl="7">
        <w:start w:val="1"/>
        <w:numFmt w:val="decimal"/>
        <w:lvlText w:val="%1.%2.%3.%4.%5.%6.%7.%8."/>
        <w:lvlJc w:val="left"/>
        <w:pPr>
          <w:ind w:left="5760" w:hanging="720"/>
        </w:pPr>
      </w:lvl>
    </w:lvlOverride>
    <w:lvlOverride w:ilvl="8">
      <w:lvl w:ilvl="8">
        <w:start w:val="1"/>
        <w:numFmt w:val="decimal"/>
        <w:lvlText w:val="%1.%2.%3.%4.%5.%6.%7.%8.%9."/>
        <w:lvlJc w:val="left"/>
        <w:pPr>
          <w:ind w:left="6480" w:hanging="720"/>
        </w:pPr>
      </w:lvl>
    </w:lvlOverride>
  </w:num>
  <w:num w:numId="2" w16cid:durableId="1274240154">
    <w:abstractNumId w:val="17"/>
  </w:num>
  <w:num w:numId="3" w16cid:durableId="659310150">
    <w:abstractNumId w:val="8"/>
  </w:num>
  <w:num w:numId="4" w16cid:durableId="1730031025">
    <w:abstractNumId w:val="16"/>
  </w:num>
  <w:num w:numId="5" w16cid:durableId="1304657808">
    <w:abstractNumId w:val="4"/>
  </w:num>
  <w:num w:numId="6" w16cid:durableId="1528130916">
    <w:abstractNumId w:val="13"/>
  </w:num>
  <w:num w:numId="7" w16cid:durableId="1283614731">
    <w:abstractNumId w:val="11"/>
  </w:num>
  <w:num w:numId="8" w16cid:durableId="335426476">
    <w:abstractNumId w:val="5"/>
  </w:num>
  <w:num w:numId="9" w16cid:durableId="1691877739">
    <w:abstractNumId w:val="0"/>
  </w:num>
  <w:num w:numId="10" w16cid:durableId="1936136403">
    <w:abstractNumId w:val="6"/>
  </w:num>
  <w:num w:numId="11" w16cid:durableId="1369719116">
    <w:abstractNumId w:val="3"/>
    <w:lvlOverride w:ilvl="0">
      <w:lvl w:ilvl="0">
        <w:start w:val="1"/>
        <w:numFmt w:val="upperLetter"/>
        <w:pStyle w:val="jba1"/>
        <w:lvlText w:val="Section %1."/>
        <w:lvlJc w:val="left"/>
        <w:pPr>
          <w:ind w:left="720" w:hanging="720"/>
        </w:pPr>
        <w:rPr>
          <w:rFonts w:hint="default"/>
          <w:b/>
          <w:sz w:val="28"/>
          <w:szCs w:val="28"/>
        </w:rPr>
      </w:lvl>
    </w:lvlOverride>
    <w:lvlOverride w:ilvl="1">
      <w:lvl w:ilvl="1">
        <w:start w:val="1"/>
        <w:numFmt w:val="decimal"/>
        <w:pStyle w:val="JBA2"/>
        <w:lvlText w:val="%1.%2."/>
        <w:lvlJc w:val="left"/>
        <w:pPr>
          <w:ind w:left="720" w:hanging="720"/>
        </w:pPr>
        <w:rPr>
          <w:rFonts w:hint="default"/>
          <w:b w:val="0"/>
          <w:bCs/>
          <w:color w:val="auto"/>
          <w:sz w:val="22"/>
          <w:szCs w:val="22"/>
        </w:rPr>
      </w:lvl>
    </w:lvlOverride>
    <w:lvlOverride w:ilvl="2">
      <w:lvl w:ilvl="2">
        <w:start w:val="1"/>
        <w:numFmt w:val="decimal"/>
        <w:lvlText w:val="%1.%2.%3."/>
        <w:lvlJc w:val="left"/>
        <w:pPr>
          <w:ind w:left="1440" w:hanging="720"/>
        </w:pPr>
        <w:rPr>
          <w:rFonts w:hint="default"/>
          <w:b w:val="0"/>
          <w:i w:val="0"/>
          <w:iCs w:val="0"/>
          <w:color w:val="auto"/>
          <w:sz w:val="22"/>
          <w:szCs w:val="22"/>
        </w:rPr>
      </w:lvl>
    </w:lvlOverride>
    <w:lvlOverride w:ilvl="3">
      <w:lvl w:ilvl="3">
        <w:start w:val="1"/>
        <w:numFmt w:val="upperLetter"/>
        <w:lvlText w:val="%1.%2.%3.%4."/>
        <w:lvlJc w:val="left"/>
        <w:pPr>
          <w:ind w:left="2520" w:hanging="1080"/>
        </w:pPr>
        <w:rPr>
          <w:rFonts w:hint="default"/>
          <w:b w:val="0"/>
          <w:sz w:val="22"/>
          <w:szCs w:val="22"/>
        </w:rPr>
      </w:lvl>
    </w:lvlOverride>
    <w:lvlOverride w:ilvl="4">
      <w:lvl w:ilvl="4">
        <w:start w:val="1"/>
        <w:numFmt w:val="bullet"/>
        <w:pStyle w:val="aaa4"/>
        <w:lvlText w:val="·"/>
        <w:lvlJc w:val="left"/>
        <w:pPr>
          <w:ind w:left="2520" w:hanging="360"/>
        </w:pPr>
        <w:rPr>
          <w:rFonts w:ascii="Symbol" w:hAnsi="Symbol" w:hint="default"/>
        </w:rPr>
      </w:lvl>
    </w:lvlOverride>
    <w:lvlOverride w:ilvl="5">
      <w:lvl w:ilvl="5">
        <w:start w:val="1"/>
        <w:numFmt w:val="bullet"/>
        <w:lvlText w:val="o"/>
        <w:lvlJc w:val="left"/>
        <w:pPr>
          <w:ind w:left="3240" w:hanging="360"/>
        </w:pPr>
        <w:rPr>
          <w:rFonts w:ascii="Courier New" w:hAnsi="Courier New" w:hint="default"/>
        </w:rPr>
      </w:lvl>
    </w:lvlOverride>
    <w:lvlOverride w:ilvl="6">
      <w:lvl w:ilvl="6">
        <w:start w:val="1"/>
        <w:numFmt w:val="decimal"/>
        <w:lvlText w:val="%1.%2.%3.%4.%5.%6.%7."/>
        <w:lvlJc w:val="left"/>
        <w:pPr>
          <w:ind w:left="5040" w:hanging="720"/>
        </w:pPr>
        <w:rPr>
          <w:rFonts w:hint="default"/>
        </w:rPr>
      </w:lvl>
    </w:lvlOverride>
    <w:lvlOverride w:ilvl="7">
      <w:lvl w:ilvl="7">
        <w:start w:val="1"/>
        <w:numFmt w:val="decimal"/>
        <w:lvlText w:val="%1.%2.%3.%4.%5.%6.%7.%8."/>
        <w:lvlJc w:val="left"/>
        <w:pPr>
          <w:ind w:left="5760" w:hanging="720"/>
        </w:pPr>
        <w:rPr>
          <w:rFonts w:hint="default"/>
        </w:rPr>
      </w:lvl>
    </w:lvlOverride>
    <w:lvlOverride w:ilvl="8">
      <w:lvl w:ilvl="8">
        <w:start w:val="1"/>
        <w:numFmt w:val="decimal"/>
        <w:lvlText w:val="%1.%2.%3.%4.%5.%6.%7.%8.%9."/>
        <w:lvlJc w:val="left"/>
        <w:pPr>
          <w:ind w:left="6480" w:hanging="720"/>
        </w:pPr>
        <w:rPr>
          <w:rFonts w:hint="default"/>
        </w:rPr>
      </w:lvl>
    </w:lvlOverride>
  </w:num>
  <w:num w:numId="12" w16cid:durableId="1158766867">
    <w:abstractNumId w:val="14"/>
  </w:num>
  <w:num w:numId="13" w16cid:durableId="1124302037">
    <w:abstractNumId w:val="9"/>
  </w:num>
  <w:num w:numId="14" w16cid:durableId="154733288">
    <w:abstractNumId w:val="1"/>
  </w:num>
  <w:num w:numId="15" w16cid:durableId="1309824406">
    <w:abstractNumId w:val="7"/>
  </w:num>
  <w:num w:numId="16" w16cid:durableId="1494449724">
    <w:abstractNumId w:val="2"/>
  </w:num>
  <w:num w:numId="17" w16cid:durableId="1550679465">
    <w:abstractNumId w:val="3"/>
    <w:lvlOverride w:ilvl="0">
      <w:startOverride w:val="5"/>
      <w:lvl w:ilvl="0">
        <w:start w:val="5"/>
        <w:numFmt w:val="upperLetter"/>
        <w:pStyle w:val="jba1"/>
        <w:lvlText w:val="Section %1."/>
        <w:lvlJc w:val="left"/>
        <w:pPr>
          <w:ind w:left="720" w:hanging="720"/>
        </w:pPr>
        <w:rPr>
          <w:rFonts w:hint="default"/>
          <w:b/>
          <w:sz w:val="28"/>
          <w:szCs w:val="28"/>
        </w:rPr>
      </w:lvl>
    </w:lvlOverride>
    <w:lvlOverride w:ilvl="1">
      <w:startOverride w:val="3"/>
      <w:lvl w:ilvl="1">
        <w:start w:val="3"/>
        <w:numFmt w:val="decimal"/>
        <w:pStyle w:val="JBA2"/>
        <w:lvlText w:val="%1.%2."/>
        <w:lvlJc w:val="left"/>
        <w:pPr>
          <w:ind w:left="720" w:hanging="720"/>
        </w:pPr>
        <w:rPr>
          <w:rFonts w:hint="default"/>
          <w:b/>
          <w:color w:val="auto"/>
          <w:sz w:val="22"/>
          <w:szCs w:val="22"/>
        </w:rPr>
      </w:lvl>
    </w:lvlOverride>
    <w:lvlOverride w:ilvl="2">
      <w:startOverride w:val="10"/>
      <w:lvl w:ilvl="2">
        <w:start w:val="10"/>
        <w:numFmt w:val="decimal"/>
        <w:lvlText w:val="%1.%2.%3."/>
        <w:lvlJc w:val="left"/>
        <w:pPr>
          <w:ind w:left="1440" w:hanging="720"/>
        </w:pPr>
        <w:rPr>
          <w:rFonts w:hint="default"/>
          <w:b w:val="0"/>
          <w:i w:val="0"/>
          <w:iCs w:val="0"/>
          <w:color w:val="auto"/>
          <w:sz w:val="22"/>
          <w:szCs w:val="22"/>
        </w:rPr>
      </w:lvl>
    </w:lvlOverride>
    <w:lvlOverride w:ilvl="3">
      <w:startOverride w:val="1"/>
      <w:lvl w:ilvl="3">
        <w:start w:val="1"/>
        <w:numFmt w:val="upperLetter"/>
        <w:lvlText w:val="%1.%2.%3.%4."/>
        <w:lvlJc w:val="left"/>
        <w:pPr>
          <w:ind w:left="2520" w:hanging="1080"/>
        </w:pPr>
        <w:rPr>
          <w:rFonts w:hint="default"/>
          <w:b w:val="0"/>
          <w:sz w:val="22"/>
          <w:szCs w:val="22"/>
        </w:rPr>
      </w:lvl>
    </w:lvlOverride>
    <w:lvlOverride w:ilvl="4">
      <w:startOverride w:val="1"/>
      <w:lvl w:ilvl="4">
        <w:start w:val="1"/>
        <w:numFmt w:val="bullet"/>
        <w:pStyle w:val="aaa4"/>
        <w:lvlText w:val="·"/>
        <w:lvlJc w:val="left"/>
        <w:pPr>
          <w:ind w:left="2520" w:hanging="360"/>
        </w:pPr>
        <w:rPr>
          <w:rFonts w:ascii="Symbol" w:hAnsi="Symbol" w:hint="default"/>
        </w:rPr>
      </w:lvl>
    </w:lvlOverride>
    <w:lvlOverride w:ilvl="5">
      <w:startOverride w:val="1"/>
      <w:lvl w:ilvl="5">
        <w:start w:val="1"/>
        <w:numFmt w:val="bullet"/>
        <w:lvlText w:val="o"/>
        <w:lvlJc w:val="left"/>
        <w:pPr>
          <w:ind w:left="3240" w:hanging="360"/>
        </w:pPr>
        <w:rPr>
          <w:rFonts w:ascii="Courier New" w:hAnsi="Courier New" w:hint="default"/>
        </w:rPr>
      </w:lvl>
    </w:lvlOverride>
    <w:lvlOverride w:ilvl="6">
      <w:startOverride w:val="1"/>
      <w:lvl w:ilvl="6">
        <w:start w:val="1"/>
        <w:numFmt w:val="decimal"/>
        <w:lvlText w:val="%1.%2.%3.%4.%5.%6.%7."/>
        <w:lvlJc w:val="left"/>
        <w:pPr>
          <w:ind w:left="5040" w:hanging="720"/>
        </w:pPr>
        <w:rPr>
          <w:rFonts w:hint="default"/>
        </w:rPr>
      </w:lvl>
    </w:lvlOverride>
    <w:lvlOverride w:ilvl="7">
      <w:startOverride w:val="1"/>
      <w:lvl w:ilvl="7">
        <w:start w:val="1"/>
        <w:numFmt w:val="decimal"/>
        <w:lvlText w:val="%1.%2.%3.%4.%5.%6.%7.%8."/>
        <w:lvlJc w:val="left"/>
        <w:pPr>
          <w:ind w:left="5760" w:hanging="720"/>
        </w:pPr>
        <w:rPr>
          <w:rFonts w:hint="default"/>
        </w:rPr>
      </w:lvl>
    </w:lvlOverride>
    <w:lvlOverride w:ilvl="8">
      <w:startOverride w:val="1"/>
      <w:lvl w:ilvl="8">
        <w:start w:val="1"/>
        <w:numFmt w:val="decimal"/>
        <w:lvlText w:val="%1.%2.%3.%4.%5.%6.%7.%8.%9."/>
        <w:lvlJc w:val="left"/>
        <w:pPr>
          <w:ind w:left="6480" w:hanging="720"/>
        </w:pPr>
        <w:rPr>
          <w:rFonts w:hint="default"/>
        </w:rPr>
      </w:lvl>
    </w:lvlOverride>
  </w:num>
  <w:num w:numId="18" w16cid:durableId="1640261509">
    <w:abstractNumId w:val="15"/>
  </w:num>
  <w:num w:numId="19" w16cid:durableId="1597518445">
    <w:abstractNumId w:val="12"/>
  </w:num>
  <w:num w:numId="20" w16cid:durableId="177990636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6" w:allStyles="0" w:customStyles="1"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6E82"/>
    <w:rsid w:val="00011CA1"/>
    <w:rsid w:val="0001793C"/>
    <w:rsid w:val="00021699"/>
    <w:rsid w:val="00021F56"/>
    <w:rsid w:val="0002663B"/>
    <w:rsid w:val="000310CC"/>
    <w:rsid w:val="0003222D"/>
    <w:rsid w:val="000349A6"/>
    <w:rsid w:val="0003536C"/>
    <w:rsid w:val="00044BCF"/>
    <w:rsid w:val="000513BE"/>
    <w:rsid w:val="000600E5"/>
    <w:rsid w:val="00060EA5"/>
    <w:rsid w:val="000625A9"/>
    <w:rsid w:val="00063664"/>
    <w:rsid w:val="0006474D"/>
    <w:rsid w:val="00075E3F"/>
    <w:rsid w:val="000844A3"/>
    <w:rsid w:val="00090047"/>
    <w:rsid w:val="000A0081"/>
    <w:rsid w:val="000A09EF"/>
    <w:rsid w:val="000A144D"/>
    <w:rsid w:val="000A3FBD"/>
    <w:rsid w:val="000B0496"/>
    <w:rsid w:val="000B133A"/>
    <w:rsid w:val="000C0B5B"/>
    <w:rsid w:val="000C630F"/>
    <w:rsid w:val="000C69D9"/>
    <w:rsid w:val="000D15A9"/>
    <w:rsid w:val="000D3C20"/>
    <w:rsid w:val="000E08B2"/>
    <w:rsid w:val="000E3980"/>
    <w:rsid w:val="000E39BB"/>
    <w:rsid w:val="000F2873"/>
    <w:rsid w:val="00100A16"/>
    <w:rsid w:val="001034FD"/>
    <w:rsid w:val="00105DB4"/>
    <w:rsid w:val="0011040A"/>
    <w:rsid w:val="00110449"/>
    <w:rsid w:val="00112B0B"/>
    <w:rsid w:val="00117C23"/>
    <w:rsid w:val="0012297E"/>
    <w:rsid w:val="001254A8"/>
    <w:rsid w:val="00127C2A"/>
    <w:rsid w:val="00131274"/>
    <w:rsid w:val="00133C27"/>
    <w:rsid w:val="00136B45"/>
    <w:rsid w:val="00150A1D"/>
    <w:rsid w:val="00150BB6"/>
    <w:rsid w:val="00161D07"/>
    <w:rsid w:val="00162546"/>
    <w:rsid w:val="00181BC6"/>
    <w:rsid w:val="001825C2"/>
    <w:rsid w:val="001829CA"/>
    <w:rsid w:val="00194B66"/>
    <w:rsid w:val="00197EEB"/>
    <w:rsid w:val="001A3362"/>
    <w:rsid w:val="001A4D65"/>
    <w:rsid w:val="001A642F"/>
    <w:rsid w:val="001A6E22"/>
    <w:rsid w:val="001A7FEA"/>
    <w:rsid w:val="001B18FF"/>
    <w:rsid w:val="001B4E40"/>
    <w:rsid w:val="001B4E45"/>
    <w:rsid w:val="001B5827"/>
    <w:rsid w:val="001B5B9C"/>
    <w:rsid w:val="001B68C7"/>
    <w:rsid w:val="001B6987"/>
    <w:rsid w:val="001C2580"/>
    <w:rsid w:val="001C4B40"/>
    <w:rsid w:val="001C5B42"/>
    <w:rsid w:val="001D4008"/>
    <w:rsid w:val="001D6532"/>
    <w:rsid w:val="001D7465"/>
    <w:rsid w:val="001D78C5"/>
    <w:rsid w:val="001E2929"/>
    <w:rsid w:val="001E4C84"/>
    <w:rsid w:val="001F088D"/>
    <w:rsid w:val="001F5547"/>
    <w:rsid w:val="00200436"/>
    <w:rsid w:val="00205D9D"/>
    <w:rsid w:val="002104D3"/>
    <w:rsid w:val="00215EA9"/>
    <w:rsid w:val="00216454"/>
    <w:rsid w:val="00217F06"/>
    <w:rsid w:val="002217E4"/>
    <w:rsid w:val="00224CA4"/>
    <w:rsid w:val="0022798F"/>
    <w:rsid w:val="00232394"/>
    <w:rsid w:val="0024154D"/>
    <w:rsid w:val="00243A7F"/>
    <w:rsid w:val="00245324"/>
    <w:rsid w:val="0025258B"/>
    <w:rsid w:val="00257CBB"/>
    <w:rsid w:val="00257E1A"/>
    <w:rsid w:val="00260D76"/>
    <w:rsid w:val="00262C6E"/>
    <w:rsid w:val="002668B2"/>
    <w:rsid w:val="00275D8D"/>
    <w:rsid w:val="00276228"/>
    <w:rsid w:val="00282515"/>
    <w:rsid w:val="0028527F"/>
    <w:rsid w:val="00287260"/>
    <w:rsid w:val="00290371"/>
    <w:rsid w:val="00290653"/>
    <w:rsid w:val="00292F6C"/>
    <w:rsid w:val="00297093"/>
    <w:rsid w:val="002A0B2C"/>
    <w:rsid w:val="002A224F"/>
    <w:rsid w:val="002A5D13"/>
    <w:rsid w:val="002A680D"/>
    <w:rsid w:val="002B2034"/>
    <w:rsid w:val="002B54AB"/>
    <w:rsid w:val="002B6D02"/>
    <w:rsid w:val="002C078A"/>
    <w:rsid w:val="002C5256"/>
    <w:rsid w:val="002D2AD1"/>
    <w:rsid w:val="002E3E4E"/>
    <w:rsid w:val="002E7293"/>
    <w:rsid w:val="002E7CA4"/>
    <w:rsid w:val="002F6C6D"/>
    <w:rsid w:val="00301784"/>
    <w:rsid w:val="0030386B"/>
    <w:rsid w:val="00303E39"/>
    <w:rsid w:val="00303E5B"/>
    <w:rsid w:val="0030455D"/>
    <w:rsid w:val="00313116"/>
    <w:rsid w:val="003225ED"/>
    <w:rsid w:val="00323972"/>
    <w:rsid w:val="0032659A"/>
    <w:rsid w:val="00332499"/>
    <w:rsid w:val="00335D88"/>
    <w:rsid w:val="003413A9"/>
    <w:rsid w:val="00346343"/>
    <w:rsid w:val="003541D0"/>
    <w:rsid w:val="00354686"/>
    <w:rsid w:val="00354A77"/>
    <w:rsid w:val="00363FE3"/>
    <w:rsid w:val="00364DB4"/>
    <w:rsid w:val="00365730"/>
    <w:rsid w:val="00371144"/>
    <w:rsid w:val="00373379"/>
    <w:rsid w:val="003746D7"/>
    <w:rsid w:val="003749DA"/>
    <w:rsid w:val="00374EB5"/>
    <w:rsid w:val="00375306"/>
    <w:rsid w:val="00376751"/>
    <w:rsid w:val="00380D3C"/>
    <w:rsid w:val="00382394"/>
    <w:rsid w:val="003945B4"/>
    <w:rsid w:val="00396C46"/>
    <w:rsid w:val="00396FFC"/>
    <w:rsid w:val="003A16B2"/>
    <w:rsid w:val="003A2C35"/>
    <w:rsid w:val="003A348D"/>
    <w:rsid w:val="003A42EC"/>
    <w:rsid w:val="003A7EC2"/>
    <w:rsid w:val="003A98EB"/>
    <w:rsid w:val="003B0558"/>
    <w:rsid w:val="003B0B67"/>
    <w:rsid w:val="003B3181"/>
    <w:rsid w:val="003B4F17"/>
    <w:rsid w:val="003D3377"/>
    <w:rsid w:val="003D49D6"/>
    <w:rsid w:val="003D547A"/>
    <w:rsid w:val="003D63CC"/>
    <w:rsid w:val="003D7DDA"/>
    <w:rsid w:val="003F0366"/>
    <w:rsid w:val="003F0FDD"/>
    <w:rsid w:val="003F28CE"/>
    <w:rsid w:val="003F43E5"/>
    <w:rsid w:val="003F63F9"/>
    <w:rsid w:val="003F7B16"/>
    <w:rsid w:val="0041012D"/>
    <w:rsid w:val="00412815"/>
    <w:rsid w:val="00433BB3"/>
    <w:rsid w:val="00435AAE"/>
    <w:rsid w:val="0043759F"/>
    <w:rsid w:val="00437A49"/>
    <w:rsid w:val="00462F94"/>
    <w:rsid w:val="00465AFA"/>
    <w:rsid w:val="00473094"/>
    <w:rsid w:val="00474016"/>
    <w:rsid w:val="00475A66"/>
    <w:rsid w:val="004819A6"/>
    <w:rsid w:val="004837D3"/>
    <w:rsid w:val="00486D9A"/>
    <w:rsid w:val="00490F55"/>
    <w:rsid w:val="0049146D"/>
    <w:rsid w:val="00491777"/>
    <w:rsid w:val="00493138"/>
    <w:rsid w:val="00495B50"/>
    <w:rsid w:val="00495BFD"/>
    <w:rsid w:val="004A0ADB"/>
    <w:rsid w:val="004A0C0E"/>
    <w:rsid w:val="004A6F78"/>
    <w:rsid w:val="004B2C44"/>
    <w:rsid w:val="004B57EF"/>
    <w:rsid w:val="004B5E6A"/>
    <w:rsid w:val="004C1EE1"/>
    <w:rsid w:val="004C1FE7"/>
    <w:rsid w:val="004C2FDE"/>
    <w:rsid w:val="004C335F"/>
    <w:rsid w:val="004D2545"/>
    <w:rsid w:val="004D3F5C"/>
    <w:rsid w:val="004D4F29"/>
    <w:rsid w:val="004E3CF9"/>
    <w:rsid w:val="004F0E54"/>
    <w:rsid w:val="004F3A5D"/>
    <w:rsid w:val="004F50A1"/>
    <w:rsid w:val="00503738"/>
    <w:rsid w:val="00503AE7"/>
    <w:rsid w:val="00505E3B"/>
    <w:rsid w:val="00506B49"/>
    <w:rsid w:val="00507F8A"/>
    <w:rsid w:val="0051267F"/>
    <w:rsid w:val="005140CA"/>
    <w:rsid w:val="00514FC1"/>
    <w:rsid w:val="005164C1"/>
    <w:rsid w:val="00523109"/>
    <w:rsid w:val="00527B28"/>
    <w:rsid w:val="00534E0F"/>
    <w:rsid w:val="005352B6"/>
    <w:rsid w:val="0053790E"/>
    <w:rsid w:val="00537974"/>
    <w:rsid w:val="00540AA4"/>
    <w:rsid w:val="00542B20"/>
    <w:rsid w:val="00542D35"/>
    <w:rsid w:val="00545C36"/>
    <w:rsid w:val="005461C3"/>
    <w:rsid w:val="00547230"/>
    <w:rsid w:val="00547683"/>
    <w:rsid w:val="005511D8"/>
    <w:rsid w:val="005543A2"/>
    <w:rsid w:val="0056041E"/>
    <w:rsid w:val="00561B0D"/>
    <w:rsid w:val="00562AB3"/>
    <w:rsid w:val="00571D1D"/>
    <w:rsid w:val="0057516A"/>
    <w:rsid w:val="00580874"/>
    <w:rsid w:val="0058128C"/>
    <w:rsid w:val="00585536"/>
    <w:rsid w:val="00585EA2"/>
    <w:rsid w:val="00586B8C"/>
    <w:rsid w:val="0058768B"/>
    <w:rsid w:val="00593615"/>
    <w:rsid w:val="005947D9"/>
    <w:rsid w:val="005A5441"/>
    <w:rsid w:val="005B136D"/>
    <w:rsid w:val="005B6467"/>
    <w:rsid w:val="005B69D3"/>
    <w:rsid w:val="005B718B"/>
    <w:rsid w:val="005C16E7"/>
    <w:rsid w:val="005C396B"/>
    <w:rsid w:val="005C4231"/>
    <w:rsid w:val="005D4E27"/>
    <w:rsid w:val="005D7209"/>
    <w:rsid w:val="005E323E"/>
    <w:rsid w:val="005E3F25"/>
    <w:rsid w:val="005E3FFD"/>
    <w:rsid w:val="005F13AB"/>
    <w:rsid w:val="005F178C"/>
    <w:rsid w:val="005F31CC"/>
    <w:rsid w:val="005F3842"/>
    <w:rsid w:val="005F3A92"/>
    <w:rsid w:val="00600ECD"/>
    <w:rsid w:val="00602196"/>
    <w:rsid w:val="00603343"/>
    <w:rsid w:val="00603939"/>
    <w:rsid w:val="00603EF8"/>
    <w:rsid w:val="00606351"/>
    <w:rsid w:val="00607FC5"/>
    <w:rsid w:val="006155C7"/>
    <w:rsid w:val="0061BBDE"/>
    <w:rsid w:val="006203BE"/>
    <w:rsid w:val="00626283"/>
    <w:rsid w:val="00630EB0"/>
    <w:rsid w:val="00630FD9"/>
    <w:rsid w:val="00635CD7"/>
    <w:rsid w:val="00635F75"/>
    <w:rsid w:val="0063691C"/>
    <w:rsid w:val="0064079E"/>
    <w:rsid w:val="00641A15"/>
    <w:rsid w:val="006447F2"/>
    <w:rsid w:val="006463D6"/>
    <w:rsid w:val="00651392"/>
    <w:rsid w:val="0065554D"/>
    <w:rsid w:val="00656CBC"/>
    <w:rsid w:val="006662C4"/>
    <w:rsid w:val="00675E06"/>
    <w:rsid w:val="006772F1"/>
    <w:rsid w:val="00682284"/>
    <w:rsid w:val="00687247"/>
    <w:rsid w:val="006959D8"/>
    <w:rsid w:val="00695F69"/>
    <w:rsid w:val="00696D0D"/>
    <w:rsid w:val="006978F5"/>
    <w:rsid w:val="006A2450"/>
    <w:rsid w:val="006B04A5"/>
    <w:rsid w:val="006B13F0"/>
    <w:rsid w:val="006B36C1"/>
    <w:rsid w:val="006D1F57"/>
    <w:rsid w:val="006D248B"/>
    <w:rsid w:val="006D59E5"/>
    <w:rsid w:val="006E0381"/>
    <w:rsid w:val="006E1B43"/>
    <w:rsid w:val="006E2FA5"/>
    <w:rsid w:val="006E421D"/>
    <w:rsid w:val="006F1577"/>
    <w:rsid w:val="006F4D50"/>
    <w:rsid w:val="006F6545"/>
    <w:rsid w:val="00700DB2"/>
    <w:rsid w:val="007065F3"/>
    <w:rsid w:val="00706776"/>
    <w:rsid w:val="00706ABB"/>
    <w:rsid w:val="00707205"/>
    <w:rsid w:val="00715617"/>
    <w:rsid w:val="00717549"/>
    <w:rsid w:val="00723E1E"/>
    <w:rsid w:val="00726A5F"/>
    <w:rsid w:val="0073645B"/>
    <w:rsid w:val="00740B0B"/>
    <w:rsid w:val="00742C38"/>
    <w:rsid w:val="007454A2"/>
    <w:rsid w:val="00756C92"/>
    <w:rsid w:val="00757209"/>
    <w:rsid w:val="007577C4"/>
    <w:rsid w:val="00763FE8"/>
    <w:rsid w:val="007653D6"/>
    <w:rsid w:val="00765891"/>
    <w:rsid w:val="007773BB"/>
    <w:rsid w:val="00782FEB"/>
    <w:rsid w:val="00790049"/>
    <w:rsid w:val="00794B8A"/>
    <w:rsid w:val="007964B4"/>
    <w:rsid w:val="007A00EF"/>
    <w:rsid w:val="007A1A49"/>
    <w:rsid w:val="007B026C"/>
    <w:rsid w:val="007B0E49"/>
    <w:rsid w:val="007B17C2"/>
    <w:rsid w:val="007B26D4"/>
    <w:rsid w:val="007B520A"/>
    <w:rsid w:val="007C07F9"/>
    <w:rsid w:val="007C088C"/>
    <w:rsid w:val="007C5198"/>
    <w:rsid w:val="007C612A"/>
    <w:rsid w:val="007D056A"/>
    <w:rsid w:val="007D4050"/>
    <w:rsid w:val="007D5782"/>
    <w:rsid w:val="007E1925"/>
    <w:rsid w:val="007E1CCA"/>
    <w:rsid w:val="007E37D9"/>
    <w:rsid w:val="007E523A"/>
    <w:rsid w:val="007E5EDD"/>
    <w:rsid w:val="007E781B"/>
    <w:rsid w:val="007E7C98"/>
    <w:rsid w:val="007F466E"/>
    <w:rsid w:val="007F47C5"/>
    <w:rsid w:val="007F698E"/>
    <w:rsid w:val="00803E66"/>
    <w:rsid w:val="00805B22"/>
    <w:rsid w:val="00806B20"/>
    <w:rsid w:val="00807426"/>
    <w:rsid w:val="00807E0E"/>
    <w:rsid w:val="008147D1"/>
    <w:rsid w:val="0081481D"/>
    <w:rsid w:val="00815673"/>
    <w:rsid w:val="00815864"/>
    <w:rsid w:val="00816619"/>
    <w:rsid w:val="00822957"/>
    <w:rsid w:val="00831F59"/>
    <w:rsid w:val="00833A56"/>
    <w:rsid w:val="00836F0C"/>
    <w:rsid w:val="00837C1A"/>
    <w:rsid w:val="00843D25"/>
    <w:rsid w:val="00846372"/>
    <w:rsid w:val="00850475"/>
    <w:rsid w:val="00854421"/>
    <w:rsid w:val="008545DE"/>
    <w:rsid w:val="00861DB6"/>
    <w:rsid w:val="008625EC"/>
    <w:rsid w:val="00862B40"/>
    <w:rsid w:val="008634E4"/>
    <w:rsid w:val="00863F64"/>
    <w:rsid w:val="00865B4D"/>
    <w:rsid w:val="0086666F"/>
    <w:rsid w:val="00866DA3"/>
    <w:rsid w:val="00870193"/>
    <w:rsid w:val="00870D48"/>
    <w:rsid w:val="00871BF8"/>
    <w:rsid w:val="0087778C"/>
    <w:rsid w:val="00882A8C"/>
    <w:rsid w:val="00883769"/>
    <w:rsid w:val="00885843"/>
    <w:rsid w:val="00885E74"/>
    <w:rsid w:val="008952F4"/>
    <w:rsid w:val="008968D1"/>
    <w:rsid w:val="008A002C"/>
    <w:rsid w:val="008A1D61"/>
    <w:rsid w:val="008A3A92"/>
    <w:rsid w:val="008A73B7"/>
    <w:rsid w:val="008B20EB"/>
    <w:rsid w:val="008B25AA"/>
    <w:rsid w:val="008B582F"/>
    <w:rsid w:val="008C07BF"/>
    <w:rsid w:val="008C07EB"/>
    <w:rsid w:val="008C17A3"/>
    <w:rsid w:val="008C44A7"/>
    <w:rsid w:val="008D18E0"/>
    <w:rsid w:val="008D329B"/>
    <w:rsid w:val="008E0124"/>
    <w:rsid w:val="008E3BB4"/>
    <w:rsid w:val="008E476A"/>
    <w:rsid w:val="008E5030"/>
    <w:rsid w:val="008F27E5"/>
    <w:rsid w:val="008F5736"/>
    <w:rsid w:val="008F7EF5"/>
    <w:rsid w:val="00902813"/>
    <w:rsid w:val="00907F43"/>
    <w:rsid w:val="0091566E"/>
    <w:rsid w:val="00924AFC"/>
    <w:rsid w:val="00932A63"/>
    <w:rsid w:val="00933016"/>
    <w:rsid w:val="0093499B"/>
    <w:rsid w:val="009365A2"/>
    <w:rsid w:val="0094009D"/>
    <w:rsid w:val="0094157A"/>
    <w:rsid w:val="00943256"/>
    <w:rsid w:val="00944A82"/>
    <w:rsid w:val="00944D87"/>
    <w:rsid w:val="00946736"/>
    <w:rsid w:val="00953978"/>
    <w:rsid w:val="00955D35"/>
    <w:rsid w:val="009618C2"/>
    <w:rsid w:val="009645FA"/>
    <w:rsid w:val="00970BA3"/>
    <w:rsid w:val="009761A3"/>
    <w:rsid w:val="009764EB"/>
    <w:rsid w:val="00981F5B"/>
    <w:rsid w:val="009857B3"/>
    <w:rsid w:val="00986C81"/>
    <w:rsid w:val="00986CC5"/>
    <w:rsid w:val="009913CE"/>
    <w:rsid w:val="00995424"/>
    <w:rsid w:val="00995A9A"/>
    <w:rsid w:val="009A4DDD"/>
    <w:rsid w:val="009A51E9"/>
    <w:rsid w:val="009A60FB"/>
    <w:rsid w:val="009A68E9"/>
    <w:rsid w:val="009B036F"/>
    <w:rsid w:val="009B13D7"/>
    <w:rsid w:val="009B51A1"/>
    <w:rsid w:val="009B5CB4"/>
    <w:rsid w:val="009B7B04"/>
    <w:rsid w:val="009C0C26"/>
    <w:rsid w:val="009C4288"/>
    <w:rsid w:val="009C61EC"/>
    <w:rsid w:val="009C79F6"/>
    <w:rsid w:val="009D0CE5"/>
    <w:rsid w:val="009D27E6"/>
    <w:rsid w:val="009D4660"/>
    <w:rsid w:val="009E1D4E"/>
    <w:rsid w:val="009E555D"/>
    <w:rsid w:val="009E7978"/>
    <w:rsid w:val="009F2FC9"/>
    <w:rsid w:val="009F3EA4"/>
    <w:rsid w:val="009F7095"/>
    <w:rsid w:val="00A0271C"/>
    <w:rsid w:val="00A05344"/>
    <w:rsid w:val="00A05508"/>
    <w:rsid w:val="00A05F05"/>
    <w:rsid w:val="00A11BF7"/>
    <w:rsid w:val="00A14675"/>
    <w:rsid w:val="00A15ECE"/>
    <w:rsid w:val="00A23773"/>
    <w:rsid w:val="00A26B9E"/>
    <w:rsid w:val="00A2705D"/>
    <w:rsid w:val="00A34366"/>
    <w:rsid w:val="00A34512"/>
    <w:rsid w:val="00A3640D"/>
    <w:rsid w:val="00A3650D"/>
    <w:rsid w:val="00A418BA"/>
    <w:rsid w:val="00A42128"/>
    <w:rsid w:val="00A4760D"/>
    <w:rsid w:val="00A52B28"/>
    <w:rsid w:val="00A52DC0"/>
    <w:rsid w:val="00A671B4"/>
    <w:rsid w:val="00A712C1"/>
    <w:rsid w:val="00A81312"/>
    <w:rsid w:val="00A92D05"/>
    <w:rsid w:val="00A93264"/>
    <w:rsid w:val="00A94E6A"/>
    <w:rsid w:val="00A96601"/>
    <w:rsid w:val="00AA2CBD"/>
    <w:rsid w:val="00AA4FD2"/>
    <w:rsid w:val="00AB227A"/>
    <w:rsid w:val="00AB233F"/>
    <w:rsid w:val="00AB331C"/>
    <w:rsid w:val="00AC571F"/>
    <w:rsid w:val="00AC64EE"/>
    <w:rsid w:val="00AD6057"/>
    <w:rsid w:val="00AD7E23"/>
    <w:rsid w:val="00AE28F2"/>
    <w:rsid w:val="00AE4B64"/>
    <w:rsid w:val="00AE5F46"/>
    <w:rsid w:val="00AE651E"/>
    <w:rsid w:val="00AE7538"/>
    <w:rsid w:val="00AE7E84"/>
    <w:rsid w:val="00AF242A"/>
    <w:rsid w:val="00AF44B2"/>
    <w:rsid w:val="00AF70C4"/>
    <w:rsid w:val="00B06310"/>
    <w:rsid w:val="00B134BD"/>
    <w:rsid w:val="00B23A7F"/>
    <w:rsid w:val="00B24D43"/>
    <w:rsid w:val="00B25866"/>
    <w:rsid w:val="00B25EF2"/>
    <w:rsid w:val="00B340B5"/>
    <w:rsid w:val="00B35568"/>
    <w:rsid w:val="00B362B6"/>
    <w:rsid w:val="00B370DD"/>
    <w:rsid w:val="00B37EE9"/>
    <w:rsid w:val="00B4047B"/>
    <w:rsid w:val="00B46001"/>
    <w:rsid w:val="00B55CF9"/>
    <w:rsid w:val="00B65F32"/>
    <w:rsid w:val="00B80A82"/>
    <w:rsid w:val="00B84669"/>
    <w:rsid w:val="00B8492A"/>
    <w:rsid w:val="00B8615F"/>
    <w:rsid w:val="00B86A18"/>
    <w:rsid w:val="00B94248"/>
    <w:rsid w:val="00B97BD6"/>
    <w:rsid w:val="00BA1EAB"/>
    <w:rsid w:val="00BA54E5"/>
    <w:rsid w:val="00BA6311"/>
    <w:rsid w:val="00BB1159"/>
    <w:rsid w:val="00BB2AAE"/>
    <w:rsid w:val="00BB3A2D"/>
    <w:rsid w:val="00BB69F7"/>
    <w:rsid w:val="00BC3D90"/>
    <w:rsid w:val="00BD0ED6"/>
    <w:rsid w:val="00BD2476"/>
    <w:rsid w:val="00BD320A"/>
    <w:rsid w:val="00BD490B"/>
    <w:rsid w:val="00BD7AA2"/>
    <w:rsid w:val="00BE19FF"/>
    <w:rsid w:val="00BE291F"/>
    <w:rsid w:val="00BF752E"/>
    <w:rsid w:val="00C028C6"/>
    <w:rsid w:val="00C03C95"/>
    <w:rsid w:val="00C069EA"/>
    <w:rsid w:val="00C12BD9"/>
    <w:rsid w:val="00C1391C"/>
    <w:rsid w:val="00C13C02"/>
    <w:rsid w:val="00C14CFF"/>
    <w:rsid w:val="00C17110"/>
    <w:rsid w:val="00C23CE1"/>
    <w:rsid w:val="00C241B3"/>
    <w:rsid w:val="00C26C2E"/>
    <w:rsid w:val="00C2731F"/>
    <w:rsid w:val="00C307B8"/>
    <w:rsid w:val="00C314CA"/>
    <w:rsid w:val="00C347BC"/>
    <w:rsid w:val="00C347D6"/>
    <w:rsid w:val="00C37189"/>
    <w:rsid w:val="00C3729F"/>
    <w:rsid w:val="00C407C5"/>
    <w:rsid w:val="00C41A3D"/>
    <w:rsid w:val="00C424F2"/>
    <w:rsid w:val="00C429DD"/>
    <w:rsid w:val="00C4367B"/>
    <w:rsid w:val="00C47644"/>
    <w:rsid w:val="00C5005B"/>
    <w:rsid w:val="00C52439"/>
    <w:rsid w:val="00C542A9"/>
    <w:rsid w:val="00C57799"/>
    <w:rsid w:val="00C62DB9"/>
    <w:rsid w:val="00C6321B"/>
    <w:rsid w:val="00C65A8E"/>
    <w:rsid w:val="00C6633B"/>
    <w:rsid w:val="00C6653C"/>
    <w:rsid w:val="00C70618"/>
    <w:rsid w:val="00C73679"/>
    <w:rsid w:val="00C764B1"/>
    <w:rsid w:val="00C77C06"/>
    <w:rsid w:val="00C80245"/>
    <w:rsid w:val="00C81D6C"/>
    <w:rsid w:val="00C83FAC"/>
    <w:rsid w:val="00C8682C"/>
    <w:rsid w:val="00C92E49"/>
    <w:rsid w:val="00C96CA2"/>
    <w:rsid w:val="00CA3F69"/>
    <w:rsid w:val="00CA5B98"/>
    <w:rsid w:val="00CA6F80"/>
    <w:rsid w:val="00CA7160"/>
    <w:rsid w:val="00CB1C65"/>
    <w:rsid w:val="00CC1C9C"/>
    <w:rsid w:val="00CD55C8"/>
    <w:rsid w:val="00CD624B"/>
    <w:rsid w:val="00CD7125"/>
    <w:rsid w:val="00CE1A97"/>
    <w:rsid w:val="00CE4017"/>
    <w:rsid w:val="00CE4E9F"/>
    <w:rsid w:val="00CE6C05"/>
    <w:rsid w:val="00CE74C2"/>
    <w:rsid w:val="00CF1D8A"/>
    <w:rsid w:val="00CF441B"/>
    <w:rsid w:val="00CF635C"/>
    <w:rsid w:val="00CF7C1E"/>
    <w:rsid w:val="00D046C1"/>
    <w:rsid w:val="00D11328"/>
    <w:rsid w:val="00D12BF9"/>
    <w:rsid w:val="00D13044"/>
    <w:rsid w:val="00D16646"/>
    <w:rsid w:val="00D16DFD"/>
    <w:rsid w:val="00D21057"/>
    <w:rsid w:val="00D23ED7"/>
    <w:rsid w:val="00D254EB"/>
    <w:rsid w:val="00D37977"/>
    <w:rsid w:val="00D37CA6"/>
    <w:rsid w:val="00D47F87"/>
    <w:rsid w:val="00D529A7"/>
    <w:rsid w:val="00D54000"/>
    <w:rsid w:val="00D611F7"/>
    <w:rsid w:val="00D6250E"/>
    <w:rsid w:val="00D64B4A"/>
    <w:rsid w:val="00D65C52"/>
    <w:rsid w:val="00D66083"/>
    <w:rsid w:val="00D70867"/>
    <w:rsid w:val="00D709B4"/>
    <w:rsid w:val="00D72339"/>
    <w:rsid w:val="00D72756"/>
    <w:rsid w:val="00D739CF"/>
    <w:rsid w:val="00D73C14"/>
    <w:rsid w:val="00D8107B"/>
    <w:rsid w:val="00D90111"/>
    <w:rsid w:val="00D90CE6"/>
    <w:rsid w:val="00D910EB"/>
    <w:rsid w:val="00D91B99"/>
    <w:rsid w:val="00D92094"/>
    <w:rsid w:val="00D92D32"/>
    <w:rsid w:val="00D93D35"/>
    <w:rsid w:val="00D95E5A"/>
    <w:rsid w:val="00D97BE5"/>
    <w:rsid w:val="00DA3F8E"/>
    <w:rsid w:val="00DA45AC"/>
    <w:rsid w:val="00DB45AF"/>
    <w:rsid w:val="00DB4E37"/>
    <w:rsid w:val="00DC0FF9"/>
    <w:rsid w:val="00DC3BE8"/>
    <w:rsid w:val="00DC6A33"/>
    <w:rsid w:val="00DC7465"/>
    <w:rsid w:val="00DD015A"/>
    <w:rsid w:val="00DD254F"/>
    <w:rsid w:val="00DD2962"/>
    <w:rsid w:val="00DD55C9"/>
    <w:rsid w:val="00DD757E"/>
    <w:rsid w:val="00DE19F3"/>
    <w:rsid w:val="00DE26E5"/>
    <w:rsid w:val="00DE426F"/>
    <w:rsid w:val="00DF3E3F"/>
    <w:rsid w:val="00DF4CBD"/>
    <w:rsid w:val="00E110BB"/>
    <w:rsid w:val="00E141A9"/>
    <w:rsid w:val="00E204F1"/>
    <w:rsid w:val="00E25F59"/>
    <w:rsid w:val="00E27914"/>
    <w:rsid w:val="00E31E85"/>
    <w:rsid w:val="00E33A0D"/>
    <w:rsid w:val="00E368F2"/>
    <w:rsid w:val="00E37534"/>
    <w:rsid w:val="00E378AB"/>
    <w:rsid w:val="00E403F9"/>
    <w:rsid w:val="00E40E0C"/>
    <w:rsid w:val="00E4299C"/>
    <w:rsid w:val="00E44839"/>
    <w:rsid w:val="00E46DAC"/>
    <w:rsid w:val="00E524FD"/>
    <w:rsid w:val="00E56518"/>
    <w:rsid w:val="00E608E3"/>
    <w:rsid w:val="00E622B6"/>
    <w:rsid w:val="00E622E7"/>
    <w:rsid w:val="00E623CA"/>
    <w:rsid w:val="00E641FD"/>
    <w:rsid w:val="00E71D31"/>
    <w:rsid w:val="00E72818"/>
    <w:rsid w:val="00E83700"/>
    <w:rsid w:val="00E857B0"/>
    <w:rsid w:val="00E8748D"/>
    <w:rsid w:val="00E92EC9"/>
    <w:rsid w:val="00E941D2"/>
    <w:rsid w:val="00E95A50"/>
    <w:rsid w:val="00EA3678"/>
    <w:rsid w:val="00EA45EF"/>
    <w:rsid w:val="00EA55B9"/>
    <w:rsid w:val="00EB2CAD"/>
    <w:rsid w:val="00EB4BE5"/>
    <w:rsid w:val="00EC03B8"/>
    <w:rsid w:val="00EC29C5"/>
    <w:rsid w:val="00ED04E6"/>
    <w:rsid w:val="00ED298A"/>
    <w:rsid w:val="00ED3C87"/>
    <w:rsid w:val="00ED5099"/>
    <w:rsid w:val="00ED5427"/>
    <w:rsid w:val="00EE397E"/>
    <w:rsid w:val="00EE3F3A"/>
    <w:rsid w:val="00EE5CFD"/>
    <w:rsid w:val="00EE7421"/>
    <w:rsid w:val="00F01AA6"/>
    <w:rsid w:val="00F05BDA"/>
    <w:rsid w:val="00F079C9"/>
    <w:rsid w:val="00F1397C"/>
    <w:rsid w:val="00F14583"/>
    <w:rsid w:val="00F2075E"/>
    <w:rsid w:val="00F230BA"/>
    <w:rsid w:val="00F25711"/>
    <w:rsid w:val="00F26B8E"/>
    <w:rsid w:val="00F33287"/>
    <w:rsid w:val="00F3355A"/>
    <w:rsid w:val="00F346E8"/>
    <w:rsid w:val="00F34AF4"/>
    <w:rsid w:val="00F426C0"/>
    <w:rsid w:val="00F46E91"/>
    <w:rsid w:val="00F5468F"/>
    <w:rsid w:val="00F54F09"/>
    <w:rsid w:val="00F55B69"/>
    <w:rsid w:val="00F577F4"/>
    <w:rsid w:val="00F60AF3"/>
    <w:rsid w:val="00F657D9"/>
    <w:rsid w:val="00F66B47"/>
    <w:rsid w:val="00F726EB"/>
    <w:rsid w:val="00F764F1"/>
    <w:rsid w:val="00F83959"/>
    <w:rsid w:val="00F83CEE"/>
    <w:rsid w:val="00F848DA"/>
    <w:rsid w:val="00F87C27"/>
    <w:rsid w:val="00F951FB"/>
    <w:rsid w:val="00F96D30"/>
    <w:rsid w:val="00FA0290"/>
    <w:rsid w:val="00FA2914"/>
    <w:rsid w:val="00FA3EA6"/>
    <w:rsid w:val="00FB3099"/>
    <w:rsid w:val="00FC1FBA"/>
    <w:rsid w:val="00FC2121"/>
    <w:rsid w:val="00FC2A99"/>
    <w:rsid w:val="00FD2786"/>
    <w:rsid w:val="00FD4676"/>
    <w:rsid w:val="00FE2741"/>
    <w:rsid w:val="00FE2B21"/>
    <w:rsid w:val="00FE2CB9"/>
    <w:rsid w:val="00FE30B3"/>
    <w:rsid w:val="00FE5E54"/>
    <w:rsid w:val="00FF2CB4"/>
    <w:rsid w:val="00FF3AE5"/>
    <w:rsid w:val="01404668"/>
    <w:rsid w:val="023A739B"/>
    <w:rsid w:val="04BBC307"/>
    <w:rsid w:val="05D13F4D"/>
    <w:rsid w:val="06406FE4"/>
    <w:rsid w:val="068429B8"/>
    <w:rsid w:val="0721DD5E"/>
    <w:rsid w:val="077D1215"/>
    <w:rsid w:val="07887122"/>
    <w:rsid w:val="08251495"/>
    <w:rsid w:val="083AFFCA"/>
    <w:rsid w:val="086069B7"/>
    <w:rsid w:val="0883DD71"/>
    <w:rsid w:val="08CFCDB5"/>
    <w:rsid w:val="095A4E4E"/>
    <w:rsid w:val="0A581512"/>
    <w:rsid w:val="0B837A01"/>
    <w:rsid w:val="0B904C83"/>
    <w:rsid w:val="0C23123E"/>
    <w:rsid w:val="0C49C220"/>
    <w:rsid w:val="0CA111FF"/>
    <w:rsid w:val="0CC55D0E"/>
    <w:rsid w:val="0CFE4DEA"/>
    <w:rsid w:val="0D055665"/>
    <w:rsid w:val="0D26105D"/>
    <w:rsid w:val="0DA51FDE"/>
    <w:rsid w:val="0DB05554"/>
    <w:rsid w:val="0DF150C0"/>
    <w:rsid w:val="0DF8E5E0"/>
    <w:rsid w:val="0E95857D"/>
    <w:rsid w:val="0F026874"/>
    <w:rsid w:val="0F657DE8"/>
    <w:rsid w:val="1033D5BA"/>
    <w:rsid w:val="10A0FD93"/>
    <w:rsid w:val="11026627"/>
    <w:rsid w:val="111BF042"/>
    <w:rsid w:val="1134FDAD"/>
    <w:rsid w:val="1191D8BE"/>
    <w:rsid w:val="11EC6936"/>
    <w:rsid w:val="123927B6"/>
    <w:rsid w:val="1290B648"/>
    <w:rsid w:val="12A1A2B3"/>
    <w:rsid w:val="12D5551E"/>
    <w:rsid w:val="1409A411"/>
    <w:rsid w:val="14E196AD"/>
    <w:rsid w:val="151D4638"/>
    <w:rsid w:val="153E6E2B"/>
    <w:rsid w:val="15DB4142"/>
    <w:rsid w:val="15E6FA5E"/>
    <w:rsid w:val="1619149F"/>
    <w:rsid w:val="176E253E"/>
    <w:rsid w:val="1770543F"/>
    <w:rsid w:val="17C6DEEC"/>
    <w:rsid w:val="18426A67"/>
    <w:rsid w:val="184FDA76"/>
    <w:rsid w:val="1952154A"/>
    <w:rsid w:val="19F18C26"/>
    <w:rsid w:val="19FF6304"/>
    <w:rsid w:val="1A2FC40E"/>
    <w:rsid w:val="1A51E958"/>
    <w:rsid w:val="1A6E6031"/>
    <w:rsid w:val="1ADD6153"/>
    <w:rsid w:val="1B5C4504"/>
    <w:rsid w:val="1BF835B1"/>
    <w:rsid w:val="1C6C6EE9"/>
    <w:rsid w:val="1CC6A698"/>
    <w:rsid w:val="1CFF3C7D"/>
    <w:rsid w:val="1D1E3FAA"/>
    <w:rsid w:val="1D8F2E27"/>
    <w:rsid w:val="1DEB20E9"/>
    <w:rsid w:val="1DFD5393"/>
    <w:rsid w:val="1E2D299D"/>
    <w:rsid w:val="1F11927E"/>
    <w:rsid w:val="1F3D302A"/>
    <w:rsid w:val="1F9D77F5"/>
    <w:rsid w:val="1FB4CCC4"/>
    <w:rsid w:val="1FF8BA98"/>
    <w:rsid w:val="20740018"/>
    <w:rsid w:val="20751439"/>
    <w:rsid w:val="20DD4D2D"/>
    <w:rsid w:val="20E7827A"/>
    <w:rsid w:val="22EB45D6"/>
    <w:rsid w:val="235FD1EF"/>
    <w:rsid w:val="24BA88F8"/>
    <w:rsid w:val="24F6F66E"/>
    <w:rsid w:val="262BE7BD"/>
    <w:rsid w:val="26966CBE"/>
    <w:rsid w:val="270EEC5F"/>
    <w:rsid w:val="27343922"/>
    <w:rsid w:val="2739E2CB"/>
    <w:rsid w:val="278C7407"/>
    <w:rsid w:val="2879278A"/>
    <w:rsid w:val="297AFDC8"/>
    <w:rsid w:val="29EDF471"/>
    <w:rsid w:val="2B2F104A"/>
    <w:rsid w:val="2B40D8E3"/>
    <w:rsid w:val="2BC1929B"/>
    <w:rsid w:val="2C4B0E98"/>
    <w:rsid w:val="2C5DFD08"/>
    <w:rsid w:val="2CD4C643"/>
    <w:rsid w:val="2EC2E5B4"/>
    <w:rsid w:val="2FC89AE1"/>
    <w:rsid w:val="307F67A6"/>
    <w:rsid w:val="30D6DA24"/>
    <w:rsid w:val="31661B3D"/>
    <w:rsid w:val="336DC30C"/>
    <w:rsid w:val="340AF434"/>
    <w:rsid w:val="3410AA36"/>
    <w:rsid w:val="34891C47"/>
    <w:rsid w:val="34B9F227"/>
    <w:rsid w:val="354A9E13"/>
    <w:rsid w:val="354B9735"/>
    <w:rsid w:val="35694C07"/>
    <w:rsid w:val="35914F01"/>
    <w:rsid w:val="35C72311"/>
    <w:rsid w:val="36E29496"/>
    <w:rsid w:val="373909F2"/>
    <w:rsid w:val="37420FB4"/>
    <w:rsid w:val="3806FC16"/>
    <w:rsid w:val="385207EF"/>
    <w:rsid w:val="3858CF75"/>
    <w:rsid w:val="3973ECEF"/>
    <w:rsid w:val="39A5A97B"/>
    <w:rsid w:val="39E1382B"/>
    <w:rsid w:val="3A111228"/>
    <w:rsid w:val="3ADC007E"/>
    <w:rsid w:val="3D6F17E2"/>
    <w:rsid w:val="3DCEE3E4"/>
    <w:rsid w:val="3EC57D1B"/>
    <w:rsid w:val="40FAF293"/>
    <w:rsid w:val="416FB85A"/>
    <w:rsid w:val="418D3473"/>
    <w:rsid w:val="43258D90"/>
    <w:rsid w:val="43926A94"/>
    <w:rsid w:val="43B712D7"/>
    <w:rsid w:val="43D87456"/>
    <w:rsid w:val="443066C9"/>
    <w:rsid w:val="4533F4AC"/>
    <w:rsid w:val="45881F9D"/>
    <w:rsid w:val="459660B9"/>
    <w:rsid w:val="459889A8"/>
    <w:rsid w:val="461A564E"/>
    <w:rsid w:val="47C6AC93"/>
    <w:rsid w:val="48B250BA"/>
    <w:rsid w:val="48D2CE7C"/>
    <w:rsid w:val="490E22FB"/>
    <w:rsid w:val="49CA7CA2"/>
    <w:rsid w:val="4B1FFC26"/>
    <w:rsid w:val="4BDC0B16"/>
    <w:rsid w:val="4BFE1C33"/>
    <w:rsid w:val="4C31E768"/>
    <w:rsid w:val="4C707F7A"/>
    <w:rsid w:val="4C96E6D8"/>
    <w:rsid w:val="4CA72BD5"/>
    <w:rsid w:val="4CD957A9"/>
    <w:rsid w:val="4D43BAAA"/>
    <w:rsid w:val="4E4EDC71"/>
    <w:rsid w:val="4F05BC47"/>
    <w:rsid w:val="4F5192CD"/>
    <w:rsid w:val="4F97481B"/>
    <w:rsid w:val="5050057D"/>
    <w:rsid w:val="51396A0C"/>
    <w:rsid w:val="516B6EC1"/>
    <w:rsid w:val="516D207C"/>
    <w:rsid w:val="51E00ED9"/>
    <w:rsid w:val="5259E140"/>
    <w:rsid w:val="52798C4F"/>
    <w:rsid w:val="535B4B3E"/>
    <w:rsid w:val="5477B249"/>
    <w:rsid w:val="54AB97CF"/>
    <w:rsid w:val="54BDD5E1"/>
    <w:rsid w:val="54CAA9E1"/>
    <w:rsid w:val="54D17CD8"/>
    <w:rsid w:val="551DCFEC"/>
    <w:rsid w:val="552E9FF2"/>
    <w:rsid w:val="554C99EF"/>
    <w:rsid w:val="559950DF"/>
    <w:rsid w:val="563690C3"/>
    <w:rsid w:val="565CEC9F"/>
    <w:rsid w:val="5681C411"/>
    <w:rsid w:val="56A87102"/>
    <w:rsid w:val="57174A8D"/>
    <w:rsid w:val="583BC221"/>
    <w:rsid w:val="58A963A3"/>
    <w:rsid w:val="58CD7873"/>
    <w:rsid w:val="59332197"/>
    <w:rsid w:val="5935960D"/>
    <w:rsid w:val="59CBEECD"/>
    <w:rsid w:val="5BB3A55D"/>
    <w:rsid w:val="5D4B61B3"/>
    <w:rsid w:val="5D70CE14"/>
    <w:rsid w:val="5D7F6587"/>
    <w:rsid w:val="5DAEC8EA"/>
    <w:rsid w:val="5DDF1490"/>
    <w:rsid w:val="5F8848C8"/>
    <w:rsid w:val="600208ED"/>
    <w:rsid w:val="607BDAE0"/>
    <w:rsid w:val="6093EFE6"/>
    <w:rsid w:val="60A38128"/>
    <w:rsid w:val="60B1E5AB"/>
    <w:rsid w:val="60D9E8CB"/>
    <w:rsid w:val="60EB9742"/>
    <w:rsid w:val="61395C3F"/>
    <w:rsid w:val="616F2A4B"/>
    <w:rsid w:val="61CF967A"/>
    <w:rsid w:val="6207C02E"/>
    <w:rsid w:val="626EE438"/>
    <w:rsid w:val="62A3AD67"/>
    <w:rsid w:val="62D8D704"/>
    <w:rsid w:val="638769E4"/>
    <w:rsid w:val="6486F563"/>
    <w:rsid w:val="64D6F821"/>
    <w:rsid w:val="64E59954"/>
    <w:rsid w:val="65965067"/>
    <w:rsid w:val="65DEE5A1"/>
    <w:rsid w:val="660B0B60"/>
    <w:rsid w:val="670BB4E0"/>
    <w:rsid w:val="68542319"/>
    <w:rsid w:val="68677563"/>
    <w:rsid w:val="687794F1"/>
    <w:rsid w:val="6880FA4C"/>
    <w:rsid w:val="68E34244"/>
    <w:rsid w:val="69141AEE"/>
    <w:rsid w:val="6A78BE7A"/>
    <w:rsid w:val="6AC15FE3"/>
    <w:rsid w:val="6ADCFDD4"/>
    <w:rsid w:val="6B37F90D"/>
    <w:rsid w:val="6B5EE633"/>
    <w:rsid w:val="6C444B96"/>
    <w:rsid w:val="6D112CF5"/>
    <w:rsid w:val="6D5283B4"/>
    <w:rsid w:val="6DBF542A"/>
    <w:rsid w:val="6DCCA9E7"/>
    <w:rsid w:val="6DE4C460"/>
    <w:rsid w:val="6E6748B2"/>
    <w:rsid w:val="6E6B3668"/>
    <w:rsid w:val="6E83046D"/>
    <w:rsid w:val="6EA1C575"/>
    <w:rsid w:val="6F21C852"/>
    <w:rsid w:val="6F615B2D"/>
    <w:rsid w:val="6FC0746B"/>
    <w:rsid w:val="6FC4A250"/>
    <w:rsid w:val="6FDC9415"/>
    <w:rsid w:val="70011FCB"/>
    <w:rsid w:val="708B2647"/>
    <w:rsid w:val="7127D885"/>
    <w:rsid w:val="71C9469A"/>
    <w:rsid w:val="71F693B0"/>
    <w:rsid w:val="729D9988"/>
    <w:rsid w:val="73100706"/>
    <w:rsid w:val="742C36CC"/>
    <w:rsid w:val="7448D892"/>
    <w:rsid w:val="751BF6DE"/>
    <w:rsid w:val="7729C466"/>
    <w:rsid w:val="775BE34B"/>
    <w:rsid w:val="789A4602"/>
    <w:rsid w:val="78D713FD"/>
    <w:rsid w:val="795B941A"/>
    <w:rsid w:val="79BB5374"/>
    <w:rsid w:val="79C087EF"/>
    <w:rsid w:val="79C17E4C"/>
    <w:rsid w:val="7A445293"/>
    <w:rsid w:val="7A65DAF2"/>
    <w:rsid w:val="7BF017ED"/>
    <w:rsid w:val="7CA7A93E"/>
    <w:rsid w:val="7CC39E7D"/>
    <w:rsid w:val="7D809044"/>
    <w:rsid w:val="7E422E8E"/>
    <w:rsid w:val="7E5841CF"/>
    <w:rsid w:val="7E5E2B1E"/>
    <w:rsid w:val="7E990E18"/>
    <w:rsid w:val="7EB633D6"/>
    <w:rsid w:val="7EDE57C7"/>
    <w:rsid w:val="7F092A9A"/>
    <w:rsid w:val="7F68F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61969AE5-6680-4C73-B65A-71175FB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0D"/>
  </w:style>
  <w:style w:type="paragraph" w:styleId="Heading1">
    <w:name w:val="heading 1"/>
    <w:basedOn w:val="Normal"/>
    <w:next w:val="Normal"/>
    <w:link w:val="Heading1Char"/>
    <w:uiPriority w:val="9"/>
    <w:qFormat/>
    <w:rsid w:val="006D59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3E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numbering" w:customStyle="1" w:styleId="RFPSection">
    <w:name w:val="RFP Section"/>
    <w:uiPriority w:val="99"/>
    <w:rsid w:val="00A4760D"/>
    <w:pPr>
      <w:numPr>
        <w:numId w:val="7"/>
      </w:numPr>
    </w:pPr>
  </w:style>
  <w:style w:type="paragraph" w:customStyle="1" w:styleId="jba1">
    <w:name w:val="jba 1"/>
    <w:basedOn w:val="Heading1"/>
    <w:qFormat/>
    <w:rsid w:val="00303E39"/>
    <w:pPr>
      <w:numPr>
        <w:numId w:val="1"/>
      </w:numPr>
      <w:ind w:hanging="1170"/>
    </w:pPr>
    <w:rPr>
      <w:rFonts w:ascii="Tahoma" w:hAnsi="Tahoma" w:cs="Tahoma"/>
      <w:color w:val="auto"/>
      <w:sz w:val="28"/>
      <w:szCs w:val="28"/>
    </w:rPr>
  </w:style>
  <w:style w:type="character" w:customStyle="1" w:styleId="Heading1Char">
    <w:name w:val="Heading 1 Char"/>
    <w:basedOn w:val="DefaultParagraphFont"/>
    <w:link w:val="Heading1"/>
    <w:uiPriority w:val="9"/>
    <w:rsid w:val="006D59E5"/>
    <w:rPr>
      <w:rFonts w:asciiTheme="majorHAnsi" w:eastAsiaTheme="majorEastAsia" w:hAnsiTheme="majorHAnsi" w:cstheme="majorBidi"/>
      <w:color w:val="2F5496" w:themeColor="accent1" w:themeShade="BF"/>
      <w:sz w:val="32"/>
      <w:szCs w:val="32"/>
    </w:rPr>
  </w:style>
  <w:style w:type="paragraph" w:customStyle="1" w:styleId="JBA2">
    <w:name w:val="JBA 2"/>
    <w:basedOn w:val="Heading2"/>
    <w:link w:val="JBA2Char"/>
    <w:qFormat/>
    <w:rsid w:val="002217E4"/>
    <w:pPr>
      <w:numPr>
        <w:ilvl w:val="1"/>
        <w:numId w:val="1"/>
      </w:numPr>
      <w:spacing w:after="120"/>
    </w:pPr>
    <w:rPr>
      <w:rFonts w:ascii="Tahoma" w:hAnsi="Tahoma" w:cs="Tahoma"/>
      <w:color w:val="auto"/>
      <w:sz w:val="22"/>
    </w:rPr>
  </w:style>
  <w:style w:type="character" w:customStyle="1" w:styleId="Heading2Char">
    <w:name w:val="Heading 2 Char"/>
    <w:basedOn w:val="DefaultParagraphFont"/>
    <w:link w:val="Heading2"/>
    <w:uiPriority w:val="9"/>
    <w:semiHidden/>
    <w:rsid w:val="00303E39"/>
    <w:rPr>
      <w:rFonts w:asciiTheme="majorHAnsi" w:eastAsiaTheme="majorEastAsia" w:hAnsiTheme="majorHAnsi" w:cstheme="majorBidi"/>
      <w:color w:val="2F5496" w:themeColor="accent1" w:themeShade="BF"/>
      <w:sz w:val="26"/>
      <w:szCs w:val="26"/>
    </w:rPr>
  </w:style>
  <w:style w:type="paragraph" w:customStyle="1" w:styleId="JBA3">
    <w:name w:val="JBA 3"/>
    <w:basedOn w:val="JBA2"/>
    <w:next w:val="paragraph"/>
    <w:link w:val="JBA3Char"/>
    <w:qFormat/>
    <w:rsid w:val="00365730"/>
    <w:pPr>
      <w:numPr>
        <w:ilvl w:val="0"/>
        <w:numId w:val="8"/>
      </w:numPr>
    </w:pPr>
  </w:style>
  <w:style w:type="character" w:customStyle="1" w:styleId="JBA2Char">
    <w:name w:val="JBA 2 Char"/>
    <w:basedOn w:val="Heading2Char"/>
    <w:link w:val="JBA2"/>
    <w:rsid w:val="002217E4"/>
    <w:rPr>
      <w:rFonts w:ascii="Tahoma" w:eastAsiaTheme="majorEastAsia" w:hAnsi="Tahoma" w:cs="Tahoma"/>
      <w:color w:val="2F5496" w:themeColor="accent1" w:themeShade="BF"/>
      <w:sz w:val="26"/>
      <w:szCs w:val="26"/>
    </w:rPr>
  </w:style>
  <w:style w:type="character" w:customStyle="1" w:styleId="JBA3Char">
    <w:name w:val="JBA 3 Char"/>
    <w:basedOn w:val="JBA2Char"/>
    <w:link w:val="JBA3"/>
    <w:rsid w:val="00365730"/>
    <w:rPr>
      <w:rFonts w:ascii="Tahoma" w:eastAsiaTheme="majorEastAsia" w:hAnsi="Tahoma" w:cs="Tahoma"/>
      <w:color w:val="2F5496" w:themeColor="accent1" w:themeShade="BF"/>
      <w:sz w:val="26"/>
      <w:szCs w:val="26"/>
    </w:rPr>
  </w:style>
  <w:style w:type="paragraph" w:styleId="Subtitle">
    <w:name w:val="Subtitle"/>
    <w:basedOn w:val="Normal"/>
    <w:next w:val="Normal"/>
    <w:link w:val="SubtitleChar"/>
    <w:uiPriority w:val="11"/>
    <w:qFormat/>
    <w:rsid w:val="003657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5730"/>
    <w:rPr>
      <w:rFonts w:eastAsiaTheme="minorEastAsia"/>
      <w:color w:val="5A5A5A" w:themeColor="text1" w:themeTint="A5"/>
      <w:spacing w:val="15"/>
    </w:rPr>
  </w:style>
  <w:style w:type="paragraph" w:styleId="BodyText">
    <w:name w:val="Body Text"/>
    <w:basedOn w:val="Normal"/>
    <w:link w:val="BodyTextChar"/>
    <w:uiPriority w:val="99"/>
    <w:unhideWhenUsed/>
    <w:rsid w:val="00365730"/>
    <w:pPr>
      <w:spacing w:after="120"/>
    </w:pPr>
  </w:style>
  <w:style w:type="character" w:customStyle="1" w:styleId="BodyTextChar">
    <w:name w:val="Body Text Char"/>
    <w:basedOn w:val="DefaultParagraphFont"/>
    <w:link w:val="BodyText"/>
    <w:uiPriority w:val="99"/>
    <w:rsid w:val="00365730"/>
  </w:style>
  <w:style w:type="paragraph" w:styleId="List">
    <w:name w:val="List"/>
    <w:basedOn w:val="Normal"/>
    <w:uiPriority w:val="99"/>
    <w:unhideWhenUsed/>
    <w:rsid w:val="00365730"/>
    <w:pPr>
      <w:ind w:left="360" w:hanging="360"/>
      <w:contextualSpacing/>
    </w:pPr>
  </w:style>
  <w:style w:type="paragraph" w:styleId="List2">
    <w:name w:val="List 2"/>
    <w:basedOn w:val="Normal"/>
    <w:uiPriority w:val="99"/>
    <w:unhideWhenUsed/>
    <w:rsid w:val="00365730"/>
    <w:pPr>
      <w:ind w:left="720" w:hanging="360"/>
      <w:contextualSpacing/>
    </w:pPr>
  </w:style>
  <w:style w:type="paragraph" w:styleId="ListBullet">
    <w:name w:val="List Bullet"/>
    <w:basedOn w:val="Normal"/>
    <w:uiPriority w:val="99"/>
    <w:unhideWhenUsed/>
    <w:rsid w:val="00365730"/>
    <w:pPr>
      <w:numPr>
        <w:numId w:val="9"/>
      </w:numPr>
      <w:contextualSpacing/>
    </w:pPr>
  </w:style>
  <w:style w:type="paragraph" w:styleId="BodyTextIndent">
    <w:name w:val="Body Text Indent"/>
    <w:basedOn w:val="Normal"/>
    <w:link w:val="BodyTextIndentChar"/>
    <w:uiPriority w:val="99"/>
    <w:unhideWhenUsed/>
    <w:rsid w:val="00365730"/>
    <w:pPr>
      <w:spacing w:after="120"/>
      <w:ind w:left="360"/>
    </w:pPr>
  </w:style>
  <w:style w:type="character" w:customStyle="1" w:styleId="BodyTextIndentChar">
    <w:name w:val="Body Text Indent Char"/>
    <w:basedOn w:val="DefaultParagraphFont"/>
    <w:link w:val="BodyTextIndent"/>
    <w:uiPriority w:val="99"/>
    <w:rsid w:val="00365730"/>
  </w:style>
  <w:style w:type="paragraph" w:customStyle="1" w:styleId="jba3a">
    <w:name w:val="jba 3a"/>
    <w:basedOn w:val="paragraph"/>
    <w:qFormat/>
    <w:rsid w:val="007D056A"/>
    <w:pPr>
      <w:numPr>
        <w:numId w:val="10"/>
      </w:numPr>
    </w:pPr>
  </w:style>
  <w:style w:type="paragraph" w:styleId="TOC1">
    <w:name w:val="toc 1"/>
    <w:basedOn w:val="Normal"/>
    <w:next w:val="Normal"/>
    <w:autoRedefine/>
    <w:uiPriority w:val="39"/>
    <w:unhideWhenUsed/>
    <w:rsid w:val="004D3F5C"/>
    <w:pPr>
      <w:tabs>
        <w:tab w:val="left" w:pos="1440"/>
        <w:tab w:val="right" w:leader="dot" w:pos="9260"/>
      </w:tabs>
      <w:spacing w:after="100"/>
    </w:pPr>
    <w:rPr>
      <w:b/>
      <w:bCs/>
      <w:noProof/>
    </w:rPr>
  </w:style>
  <w:style w:type="paragraph" w:styleId="TOC2">
    <w:name w:val="toc 2"/>
    <w:basedOn w:val="Normal"/>
    <w:next w:val="Normal"/>
    <w:autoRedefine/>
    <w:uiPriority w:val="39"/>
    <w:unhideWhenUsed/>
    <w:rsid w:val="004D3F5C"/>
    <w:pPr>
      <w:tabs>
        <w:tab w:val="left" w:pos="960"/>
        <w:tab w:val="right" w:leader="dot" w:pos="9260"/>
      </w:tabs>
      <w:spacing w:after="100"/>
      <w:ind w:left="990" w:hanging="770"/>
    </w:pPr>
    <w:rPr>
      <w:b/>
      <w:bCs/>
      <w:noProof/>
    </w:rPr>
  </w:style>
  <w:style w:type="paragraph" w:styleId="TOCHeading">
    <w:name w:val="TOC Heading"/>
    <w:basedOn w:val="Heading1"/>
    <w:next w:val="Normal"/>
    <w:uiPriority w:val="39"/>
    <w:unhideWhenUsed/>
    <w:qFormat/>
    <w:rsid w:val="00C77C06"/>
    <w:pPr>
      <w:outlineLvl w:val="9"/>
    </w:pPr>
  </w:style>
  <w:style w:type="paragraph" w:customStyle="1" w:styleId="StyleListParagraphLTRheadBulletL1After0pt">
    <w:name w:val="Style List ParagraphLTRhead BulletL1 + After:  0 pt"/>
    <w:basedOn w:val="ListParagraph"/>
    <w:rsid w:val="00F764F1"/>
    <w:pPr>
      <w:spacing w:after="0" w:line="360" w:lineRule="auto"/>
    </w:pPr>
    <w:rPr>
      <w:rFonts w:eastAsia="Times New Roman" w:cs="Times New Roman"/>
      <w:szCs w:val="20"/>
    </w:rPr>
  </w:style>
  <w:style w:type="paragraph" w:customStyle="1" w:styleId="StyleListParagraphLTRheadBulletL1LatinTahomaAfter0">
    <w:name w:val="Style List ParagraphLTRhead BulletL1 + (Latin) Tahoma After:  0 ..."/>
    <w:basedOn w:val="ListParagraph"/>
    <w:rsid w:val="002217E4"/>
    <w:pPr>
      <w:spacing w:after="120"/>
    </w:pPr>
    <w:rPr>
      <w:rFonts w:ascii="Tahoma" w:eastAsia="Times New Roman" w:hAnsi="Tahoma" w:cs="Times New Roman"/>
      <w:szCs w:val="20"/>
    </w:rPr>
  </w:style>
  <w:style w:type="paragraph" w:customStyle="1" w:styleId="aaa4">
    <w:name w:val="aaa4"/>
    <w:basedOn w:val="StyleListParagraphLTRheadBulletL1LatinTahomaAfter0"/>
    <w:qFormat/>
    <w:rsid w:val="0091566E"/>
    <w:pPr>
      <w:numPr>
        <w:ilvl w:val="4"/>
        <w:numId w:val="1"/>
      </w:numPr>
      <w:ind w:left="2880"/>
      <w:contextualSpacing w:val="0"/>
    </w:pPr>
    <w:rPr>
      <w:rFonts w:cs="Tahoma"/>
    </w:rPr>
  </w:style>
  <w:style w:type="paragraph" w:customStyle="1" w:styleId="StyleListParagraphLTRheadBulletL1LatinTahomaLeft2">
    <w:name w:val="Style List ParagraphLTRhead BulletL1 + (Latin) Tahoma Left:  2&quot;..."/>
    <w:basedOn w:val="ListParagraph"/>
    <w:rsid w:val="0091566E"/>
    <w:pPr>
      <w:spacing w:after="120"/>
      <w:ind w:left="2880"/>
    </w:pPr>
    <w:rPr>
      <w:rFonts w:ascii="Tahoma" w:eastAsia="Times New Roman" w:hAnsi="Tahoma" w:cs="Times New Roman"/>
      <w:szCs w:val="20"/>
    </w:rPr>
  </w:style>
  <w:style w:type="paragraph" w:styleId="TOC3">
    <w:name w:val="toc 3"/>
    <w:basedOn w:val="Normal"/>
    <w:next w:val="Normal"/>
    <w:autoRedefine/>
    <w:uiPriority w:val="39"/>
    <w:unhideWhenUsed/>
    <w:rsid w:val="00373379"/>
    <w:pPr>
      <w:spacing w:after="100" w:line="278" w:lineRule="auto"/>
      <w:ind w:left="480"/>
    </w:pPr>
    <w:rPr>
      <w:rFonts w:eastAsiaTheme="minorEastAsia"/>
      <w:kern w:val="2"/>
      <w:sz w:val="24"/>
      <w:szCs w:val="24"/>
      <w14:ligatures w14:val="standardContextual"/>
    </w:rPr>
  </w:style>
  <w:style w:type="paragraph" w:styleId="TOC4">
    <w:name w:val="toc 4"/>
    <w:basedOn w:val="Normal"/>
    <w:next w:val="Normal"/>
    <w:autoRedefine/>
    <w:uiPriority w:val="39"/>
    <w:unhideWhenUsed/>
    <w:rsid w:val="00373379"/>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373379"/>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373379"/>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373379"/>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373379"/>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373379"/>
    <w:pPr>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I.SBMProcurement@illinois.gov" TargetMode="External"/><Relationship Id="rId18" Type="http://schemas.openxmlformats.org/officeDocument/2006/relationships/hyperlink" Target="mailto:DOI.SBMProcurement@illinois.gov" TargetMode="External"/><Relationship Id="rId26" Type="http://schemas.openxmlformats.org/officeDocument/2006/relationships/hyperlink" Target="https://www.ilga.gov/commission/jcar/admincode/044/044parts.html" TargetMode="External"/><Relationship Id="rId3" Type="http://schemas.openxmlformats.org/officeDocument/2006/relationships/customXml" Target="../customXml/item3.xml"/><Relationship Id="rId21" Type="http://schemas.openxmlformats.org/officeDocument/2006/relationships/hyperlink" Target="https://cei.illinois.gov/vendor-resources/get-bep-certified.html" TargetMode="External"/><Relationship Id="rId7" Type="http://schemas.openxmlformats.org/officeDocument/2006/relationships/settings" Target="settings.xml"/><Relationship Id="rId12" Type="http://schemas.openxmlformats.org/officeDocument/2006/relationships/hyperlink" Target="mailto:DOI.SBMProcurement@illinois.gov" TargetMode="External"/><Relationship Id="rId17" Type="http://schemas.openxmlformats.org/officeDocument/2006/relationships/hyperlink" Target="mailto:DOI.SBMProcurement@illinois.gov" TargetMode="External"/><Relationship Id="rId25" Type="http://schemas.openxmlformats.org/officeDocument/2006/relationships/hyperlink" Target="http://www.ilga.gov/legislation/ilcs/ilcs5.asp?ActID=532&amp;ChapterID=7)%20%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ei.illinois.gov/purchasing-entity-resources/compliance.html" TargetMode="External"/><Relationship Id="rId20" Type="http://schemas.openxmlformats.org/officeDocument/2006/relationships/hyperlink" Target="https://idoi.illinois.gov/aboutus/sbm-procurement-opportunities.html" TargetMode="External"/><Relationship Id="rId29" Type="http://schemas.openxmlformats.org/officeDocument/2006/relationships/hyperlink" Target="mailto:DOI.SBMProcurement@illino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lga.gov/legislation/ilcs/ilcs.asp"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idoi.illinois.gov/aboutus/sbm-procurement-opportunities.html" TargetMode="External"/><Relationship Id="rId23" Type="http://schemas.openxmlformats.org/officeDocument/2006/relationships/hyperlink" Target="https://cpo-general.illinois.gov/solicitation-and-contract-templates.html" TargetMode="External"/><Relationship Id="rId28" Type="http://schemas.openxmlformats.org/officeDocument/2006/relationships/hyperlink" Target="mailto:DOI.SBMProcurement@illinois.gov" TargetMode="External"/><Relationship Id="rId10" Type="http://schemas.openxmlformats.org/officeDocument/2006/relationships/endnotes" Target="endnotes.xml"/><Relationship Id="rId19" Type="http://schemas.openxmlformats.org/officeDocument/2006/relationships/hyperlink" Target="mailto:DOI.SBMProcurement@illinois.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I.SBMProcurement@illinois.gov" TargetMode="External"/><Relationship Id="rId22" Type="http://schemas.openxmlformats.org/officeDocument/2006/relationships/hyperlink" Target="https://supplierdiversitymanagementportal.illinois.gov/home.aspx" TargetMode="External"/><Relationship Id="rId27" Type="http://schemas.openxmlformats.org/officeDocument/2006/relationships/hyperlink" Target="https://idoi.illinois.gov/aboutus/sbm-procurement-opportunities.html"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D3C20"/>
    <w:rsid w:val="000E3980"/>
    <w:rsid w:val="00112B0B"/>
    <w:rsid w:val="0012297E"/>
    <w:rsid w:val="001252CC"/>
    <w:rsid w:val="0012774F"/>
    <w:rsid w:val="00131A91"/>
    <w:rsid w:val="00182C14"/>
    <w:rsid w:val="001A247A"/>
    <w:rsid w:val="001D7465"/>
    <w:rsid w:val="002143E0"/>
    <w:rsid w:val="00257E1A"/>
    <w:rsid w:val="00266F61"/>
    <w:rsid w:val="00267130"/>
    <w:rsid w:val="00287669"/>
    <w:rsid w:val="00287F9E"/>
    <w:rsid w:val="00301784"/>
    <w:rsid w:val="0034435E"/>
    <w:rsid w:val="00367849"/>
    <w:rsid w:val="00380D3C"/>
    <w:rsid w:val="00393ABC"/>
    <w:rsid w:val="003D66A5"/>
    <w:rsid w:val="004D2545"/>
    <w:rsid w:val="00540AA4"/>
    <w:rsid w:val="005E0A62"/>
    <w:rsid w:val="005F7A00"/>
    <w:rsid w:val="006050DE"/>
    <w:rsid w:val="006D588E"/>
    <w:rsid w:val="00735E2B"/>
    <w:rsid w:val="00757573"/>
    <w:rsid w:val="00782FEB"/>
    <w:rsid w:val="007A00EF"/>
    <w:rsid w:val="007C07F9"/>
    <w:rsid w:val="007C67CA"/>
    <w:rsid w:val="008417B2"/>
    <w:rsid w:val="008420EA"/>
    <w:rsid w:val="008952F4"/>
    <w:rsid w:val="008E11C8"/>
    <w:rsid w:val="00A11196"/>
    <w:rsid w:val="00A81312"/>
    <w:rsid w:val="00AB33A8"/>
    <w:rsid w:val="00B04CA6"/>
    <w:rsid w:val="00B16B6B"/>
    <w:rsid w:val="00B773D3"/>
    <w:rsid w:val="00BA0F72"/>
    <w:rsid w:val="00BE31DE"/>
    <w:rsid w:val="00C0717C"/>
    <w:rsid w:val="00C11501"/>
    <w:rsid w:val="00C1391C"/>
    <w:rsid w:val="00CA2AE9"/>
    <w:rsid w:val="00CF27A9"/>
    <w:rsid w:val="00D00C7C"/>
    <w:rsid w:val="00D21886"/>
    <w:rsid w:val="00D404FD"/>
    <w:rsid w:val="00DD69E7"/>
    <w:rsid w:val="00E25B96"/>
    <w:rsid w:val="00E25F59"/>
    <w:rsid w:val="00E378AB"/>
    <w:rsid w:val="00E73106"/>
    <w:rsid w:val="00EB1C63"/>
    <w:rsid w:val="00EB417A"/>
    <w:rsid w:val="00F3194F"/>
    <w:rsid w:val="00F5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21" ma:contentTypeDescription="Create a new document." ma:contentTypeScope="" ma:versionID="bd8f35e491c58e71be1644f906da31d1">
  <xsd:schema xmlns:xsd="http://www.w3.org/2001/XMLSchema" xmlns:xs="http://www.w3.org/2001/XMLSchema" xmlns:p="http://schemas.microsoft.com/office/2006/metadata/properties" xmlns:ns1="http://schemas.microsoft.com/sharepoint/v3" xmlns:ns2="8832e238-b03a-4ed3-8079-5b5586fd8db7" xmlns:ns3="bd481214-a69e-43e1-a58b-c8b43e9410dc" targetNamespace="http://schemas.microsoft.com/office/2006/metadata/properties" ma:root="true" ma:fieldsID="6b4ea0d03cafdaceece4595c5d463eba" ns1:_="" ns2:_="" ns3:_="">
    <xsd:import namespace="http://schemas.microsoft.com/sharepoint/v3"/>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Added" minOccurs="0"/>
                <xsd:element ref="ns2:MediaServiceLocation" minOccurs="0"/>
                <xsd:element ref="ns2:MediaServiceBillingMetadata" minOccurs="0"/>
                <xsd:element ref="ns2:PrimaryReviewer" minOccurs="0"/>
                <xsd:element ref="ns2:SecondaryReviewe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 ma:index="22" nillable="true" ma:displayName="Added" ma:default="No" ma:format="RadioButtons" ma:internalName="Added">
      <xsd:simpleType>
        <xsd:restriction base="dms:Choice">
          <xsd:enumeration value="Yes"/>
          <xsd:enumeration value="No"/>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imaryReviewer" ma:index="25" nillable="true" ma:displayName="Primary Reviewer" ma:format="Dropdown" ma:list="UserInfo" ma:SharePointGroup="0" ma:internalName="Prim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Reviewer" ma:index="26" nillable="true" ma:displayName="Secondary Reviewer" ma:format="Dropdown" ma:list="UserInfo" ma:SharePointGroup="0" ma:internalName="Second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ed xmlns="8832e238-b03a-4ed3-8079-5b5586fd8db7">No</Added>
    <TaxCatchAll xmlns="bd481214-a69e-43e1-a58b-c8b43e9410dc" xsi:nil="true"/>
    <lcf76f155ced4ddcb4097134ff3c332f xmlns="8832e238-b03a-4ed3-8079-5b5586fd8db7">
      <Terms xmlns="http://schemas.microsoft.com/office/infopath/2007/PartnerControls"/>
    </lcf76f155ced4ddcb4097134ff3c332f>
    <PrimaryReviewer xmlns="8832e238-b03a-4ed3-8079-5b5586fd8db7">
      <UserInfo>
        <DisplayName/>
        <AccountId xsi:nil="true"/>
        <AccountType/>
      </UserInfo>
    </PrimaryReviewer>
    <SecondaryReviewer xmlns="8832e238-b03a-4ed3-8079-5b5586fd8db7">
      <UserInfo>
        <DisplayName/>
        <AccountId xsi:nil="true"/>
        <AccountType/>
      </UserInfo>
    </SecondaryReviewer>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504B-68F2-40A3-A528-3E9FC04B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32e238-b03a-4ed3-8079-5b5586fd8db7"/>
    <ds:schemaRef ds:uri="bd481214-a69e-43e1-a58b-c8b43e941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563B9-F640-4234-8A52-29B0463D6E9C}">
  <ds:schemaRefs>
    <ds:schemaRef ds:uri="http://schemas.microsoft.com/sharepoint/v3/contenttype/forms"/>
  </ds:schemaRefs>
</ds:datastoreItem>
</file>

<file path=customXml/itemProps3.xml><?xml version="1.0" encoding="utf-8"?>
<ds:datastoreItem xmlns:ds="http://schemas.openxmlformats.org/officeDocument/2006/customXml" ds:itemID="{170E8E56-E23C-4C1B-A9E8-B43A67FECA91}">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8832e238-b03a-4ed3-8079-5b5586fd8db7"/>
    <ds:schemaRef ds:uri="http://schemas.microsoft.com/sharepoint/v3"/>
    <ds:schemaRef ds:uri="bd481214-a69e-43e1-a58b-c8b43e9410dc"/>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Allen, Jennifer</cp:lastModifiedBy>
  <cp:revision>2</cp:revision>
  <cp:lastPrinted>2025-06-21T13:10:00Z</cp:lastPrinted>
  <dcterms:created xsi:type="dcterms:W3CDTF">2025-08-21T15:58:00Z</dcterms:created>
  <dcterms:modified xsi:type="dcterms:W3CDTF">2025-08-21T15:58:00Z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MediaServiceImageTags">
    <vt:lpwstr/>
  </property>
</Properties>
</file>